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5D" w:rsidRDefault="00F75515" w:rsidP="00C5485D">
      <w:pPr>
        <w:jc w:val="right"/>
        <w:rPr>
          <w:rFonts w:asciiTheme="majorEastAsia" w:eastAsiaTheme="majorEastAsia" w:hAnsiTheme="majorEastAsia"/>
          <w:sz w:val="22"/>
        </w:rPr>
      </w:pPr>
      <w:r>
        <w:rPr>
          <w:rFonts w:asciiTheme="majorEastAsia" w:eastAsiaTheme="majorEastAsia" w:hAnsiTheme="majorEastAsia" w:hint="eastAsia"/>
          <w:sz w:val="22"/>
        </w:rPr>
        <w:t>別紙３</w:t>
      </w:r>
    </w:p>
    <w:p w:rsidR="00563C8D" w:rsidRDefault="00574048" w:rsidP="00C5485D">
      <w:pPr>
        <w:jc w:val="center"/>
        <w:rPr>
          <w:rFonts w:asciiTheme="majorEastAsia" w:eastAsiaTheme="majorEastAsia" w:hAnsiTheme="majorEastAsia"/>
          <w:sz w:val="22"/>
        </w:rPr>
      </w:pPr>
      <w:r>
        <w:rPr>
          <w:rFonts w:asciiTheme="majorEastAsia" w:eastAsiaTheme="majorEastAsia" w:hAnsiTheme="majorEastAsia" w:hint="eastAsia"/>
          <w:sz w:val="22"/>
        </w:rPr>
        <w:t>使用上の注意の変更届出</w:t>
      </w:r>
      <w:r w:rsidR="00C5485D">
        <w:rPr>
          <w:rFonts w:asciiTheme="majorEastAsia" w:eastAsiaTheme="majorEastAsia" w:hAnsiTheme="majorEastAsia" w:hint="eastAsia"/>
          <w:sz w:val="22"/>
        </w:rPr>
        <w:t>の記載様式</w:t>
      </w:r>
      <w:r w:rsidR="00A80BB8">
        <w:rPr>
          <w:rFonts w:asciiTheme="majorEastAsia" w:eastAsiaTheme="majorEastAsia" w:hAnsiTheme="majorEastAsia" w:hint="eastAsia"/>
          <w:sz w:val="22"/>
        </w:rPr>
        <w:t>（例）</w:t>
      </w:r>
    </w:p>
    <w:tbl>
      <w:tblPr>
        <w:tblStyle w:val="a3"/>
        <w:tblW w:w="0" w:type="auto"/>
        <w:tblLook w:val="04A0" w:firstRow="1" w:lastRow="0" w:firstColumn="1" w:lastColumn="0" w:noHBand="0" w:noVBand="1"/>
      </w:tblPr>
      <w:tblGrid>
        <w:gridCol w:w="1129"/>
        <w:gridCol w:w="7365"/>
      </w:tblGrid>
      <w:tr w:rsidR="00377BA8" w:rsidRPr="00377BA8" w:rsidTr="00A45EEF">
        <w:trPr>
          <w:trHeight w:val="567"/>
        </w:trPr>
        <w:tc>
          <w:tcPr>
            <w:tcW w:w="1129" w:type="dxa"/>
          </w:tcPr>
          <w:p w:rsidR="00377BA8" w:rsidRPr="00377BA8" w:rsidRDefault="004C5821">
            <w:pPr>
              <w:rPr>
                <w:rFonts w:asciiTheme="majorEastAsia" w:eastAsiaTheme="majorEastAsia" w:hAnsiTheme="majorEastAsia"/>
                <w:sz w:val="22"/>
              </w:rPr>
            </w:pPr>
            <w:r>
              <w:rPr>
                <w:rFonts w:asciiTheme="majorEastAsia" w:eastAsiaTheme="majorEastAsia" w:hAnsiTheme="majorEastAsia" w:hint="eastAsia"/>
                <w:sz w:val="22"/>
              </w:rPr>
              <w:t>製造販売する</w:t>
            </w:r>
            <w:r w:rsidR="00377BA8" w:rsidRPr="00377BA8">
              <w:rPr>
                <w:rFonts w:asciiTheme="majorEastAsia" w:eastAsiaTheme="majorEastAsia" w:hAnsiTheme="majorEastAsia" w:hint="eastAsia"/>
                <w:sz w:val="22"/>
              </w:rPr>
              <w:t>品名</w:t>
            </w:r>
          </w:p>
        </w:tc>
        <w:tc>
          <w:tcPr>
            <w:tcW w:w="7365" w:type="dxa"/>
          </w:tcPr>
          <w:p w:rsidR="00377BA8" w:rsidRPr="00377BA8" w:rsidRDefault="00A80BB8">
            <w:pPr>
              <w:rPr>
                <w:rFonts w:asciiTheme="majorEastAsia" w:eastAsiaTheme="majorEastAsia" w:hAnsiTheme="majorEastAsia"/>
                <w:sz w:val="22"/>
              </w:rPr>
            </w:pPr>
            <w:r w:rsidRPr="00A80BB8">
              <w:rPr>
                <w:rFonts w:asciiTheme="majorEastAsia" w:eastAsiaTheme="majorEastAsia" w:hAnsiTheme="majorEastAsia" w:hint="eastAsia"/>
                <w:sz w:val="22"/>
              </w:rPr>
              <w:t>ノウリン液</w:t>
            </w:r>
          </w:p>
        </w:tc>
      </w:tr>
      <w:tr w:rsidR="00377BA8" w:rsidRPr="00377BA8" w:rsidTr="00A45EEF">
        <w:trPr>
          <w:trHeight w:val="567"/>
        </w:trPr>
        <w:tc>
          <w:tcPr>
            <w:tcW w:w="1129" w:type="dxa"/>
          </w:tcPr>
          <w:p w:rsidR="00377BA8" w:rsidRPr="00377BA8" w:rsidRDefault="00377BA8">
            <w:pPr>
              <w:rPr>
                <w:rFonts w:asciiTheme="majorEastAsia" w:eastAsiaTheme="majorEastAsia" w:hAnsiTheme="majorEastAsia"/>
                <w:sz w:val="22"/>
              </w:rPr>
            </w:pPr>
            <w:r w:rsidRPr="00377BA8">
              <w:rPr>
                <w:rFonts w:asciiTheme="majorEastAsia" w:eastAsiaTheme="majorEastAsia" w:hAnsiTheme="majorEastAsia" w:hint="eastAsia"/>
                <w:sz w:val="22"/>
              </w:rPr>
              <w:t>製造販売業者</w:t>
            </w:r>
          </w:p>
        </w:tc>
        <w:tc>
          <w:tcPr>
            <w:tcW w:w="7365" w:type="dxa"/>
          </w:tcPr>
          <w:p w:rsidR="00377BA8" w:rsidRPr="00377BA8" w:rsidRDefault="00A80BB8">
            <w:pPr>
              <w:rPr>
                <w:rFonts w:asciiTheme="majorEastAsia" w:eastAsiaTheme="majorEastAsia" w:hAnsiTheme="majorEastAsia"/>
                <w:sz w:val="22"/>
              </w:rPr>
            </w:pPr>
            <w:r w:rsidRPr="00A80BB8">
              <w:rPr>
                <w:rFonts w:asciiTheme="majorEastAsia" w:eastAsiaTheme="majorEastAsia" w:hAnsiTheme="majorEastAsia" w:hint="eastAsia"/>
                <w:sz w:val="22"/>
              </w:rPr>
              <w:t>○○製薬株式会社</w:t>
            </w:r>
            <w:bookmarkStart w:id="0" w:name="_GoBack"/>
            <w:bookmarkEnd w:id="0"/>
          </w:p>
        </w:tc>
      </w:tr>
      <w:tr w:rsidR="00563C8D" w:rsidRPr="00377BA8" w:rsidTr="00A45EEF">
        <w:trPr>
          <w:trHeight w:val="5944"/>
        </w:trPr>
        <w:tc>
          <w:tcPr>
            <w:tcW w:w="1129" w:type="dxa"/>
          </w:tcPr>
          <w:p w:rsidR="00563C8D" w:rsidRPr="00377BA8" w:rsidRDefault="00563C8D" w:rsidP="00563C8D">
            <w:pPr>
              <w:rPr>
                <w:rFonts w:asciiTheme="majorEastAsia" w:eastAsiaTheme="majorEastAsia" w:hAnsiTheme="majorEastAsia"/>
                <w:sz w:val="22"/>
              </w:rPr>
            </w:pPr>
            <w:r w:rsidRPr="00377BA8">
              <w:rPr>
                <w:rFonts w:asciiTheme="majorEastAsia" w:eastAsiaTheme="majorEastAsia" w:hAnsiTheme="majorEastAsia" w:hint="eastAsia"/>
                <w:sz w:val="22"/>
              </w:rPr>
              <w:t>使用上の注意</w:t>
            </w:r>
          </w:p>
        </w:tc>
        <w:tc>
          <w:tcPr>
            <w:tcW w:w="7365" w:type="dxa"/>
          </w:tcPr>
          <w:p w:rsidR="00A45EEF"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（基本的事項）</w:t>
            </w:r>
          </w:p>
          <w:p w:rsidR="00A45EEF" w:rsidRPr="00A80BB8" w:rsidRDefault="00A45EEF" w:rsidP="00A80BB8">
            <w:pPr>
              <w:rPr>
                <w:rFonts w:asciiTheme="majorEastAsia" w:eastAsiaTheme="majorEastAsia" w:hAnsiTheme="majorEastAsia" w:hint="eastAsia"/>
                <w:sz w:val="22"/>
              </w:rPr>
            </w:pPr>
          </w:p>
          <w:p w:rsidR="00A45EEF" w:rsidRDefault="00A80BB8" w:rsidP="00A80BB8">
            <w:pPr>
              <w:rPr>
                <w:rFonts w:asciiTheme="majorEastAsia" w:eastAsiaTheme="majorEastAsia" w:hAnsiTheme="majorEastAsia" w:hint="eastAsia"/>
                <w:sz w:val="22"/>
              </w:rPr>
            </w:pPr>
            <w:r w:rsidRPr="00A80BB8">
              <w:rPr>
                <w:rFonts w:asciiTheme="majorEastAsia" w:eastAsiaTheme="majorEastAsia" w:hAnsiTheme="majorEastAsia" w:hint="eastAsia"/>
                <w:sz w:val="22"/>
              </w:rPr>
              <w:t>１．守らなければならないこと</w:t>
            </w:r>
          </w:p>
          <w:p w:rsidR="00A45EEF" w:rsidRDefault="00A45EEF" w:rsidP="00A80BB8">
            <w:pPr>
              <w:rPr>
                <w:rFonts w:asciiTheme="majorEastAsia" w:eastAsiaTheme="majorEastAsia" w:hAnsiTheme="majorEastAsia"/>
                <w:sz w:val="22"/>
              </w:rPr>
            </w:pPr>
          </w:p>
          <w:p w:rsid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（一般的注意）</w:t>
            </w:r>
          </w:p>
          <w:p w:rsidR="00A45EEF" w:rsidRDefault="00A45EEF" w:rsidP="00A80BB8">
            <w:pPr>
              <w:rPr>
                <w:rFonts w:asciiTheme="majorEastAsia" w:eastAsiaTheme="majorEastAsia" w:hAnsiTheme="majorEastAsia"/>
                <w:sz w:val="22"/>
              </w:rPr>
            </w:pPr>
          </w:p>
          <w:p w:rsid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・本剤は、定められた用法・用量を厳守すること。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・本剤は、効能・効果において定められた目的にのみ使用すること。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・本剤を畜・鶏体に直接噴霧後、下記の期間は食用に供する目的で出荷等を行わないこと。</w:t>
            </w: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牛、豚、鶏：</w:t>
            </w:r>
            <w:r>
              <w:rPr>
                <w:rFonts w:asciiTheme="majorEastAsia" w:eastAsiaTheme="majorEastAsia" w:hAnsiTheme="majorEastAsia" w:hint="eastAsia"/>
                <w:sz w:val="22"/>
              </w:rPr>
              <w:t>２</w:t>
            </w:r>
            <w:r w:rsidRPr="00A80BB8">
              <w:rPr>
                <w:rFonts w:asciiTheme="majorEastAsia" w:eastAsiaTheme="majorEastAsia" w:hAnsiTheme="majorEastAsia" w:hint="eastAsia"/>
                <w:sz w:val="22"/>
              </w:rPr>
              <w:t>日</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・使用前に添付文書等をよく読み、十分理解した上で使用すること。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（使用者に対する注意）</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・病人、本剤に対する過敏症の人、妊婦、乳幼児等は、薬剤の影響の無い場所に移ってもらうこと。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・薬や化粧品等によって、アレルギー症状やカブレ等を起こしやすい体質の人は、薬剤の散布や処理作業には従事しないこと。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・散布（噴霧）にあたっては、保護具（長袖の作業衣、作業帽、保護メガネ、保護マスク、ゴム手袋など）及び使用する機械器具は、あらかじめよく点検整備しておくこと。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・原液及び希釈液が、皮膚、眼、被服、飼料、飲食物、幼小児のおもちゃ等にかからないように注意すること。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使用に際しては、保護具を必ず着用し、なるべく身体の露出部を少なくして薬剤を浴びないようにするとともに、できるだけ吸い込まないように注意すること。なお、屋内での使用の際には必ず換気を行う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・使用した後は必ず、また薬剤が皮膚に付いたときは直ちに石けん等でよく洗い、水で十分うがいをすること。</w:t>
            </w:r>
          </w:p>
          <w:p w:rsidR="00A45EEF" w:rsidRDefault="00A45EEF" w:rsidP="00A80BB8">
            <w:pPr>
              <w:rPr>
                <w:rFonts w:asciiTheme="majorEastAsia" w:eastAsiaTheme="majorEastAsia" w:hAnsiTheme="majorEastAsia"/>
                <w:sz w:val="22"/>
              </w:rPr>
            </w:pPr>
          </w:p>
          <w:p w:rsid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・希釈の際は、水がはね返らないようにして均一に撹拌し、直接手指でかき混ぜるようなことはしないこと。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（取扱い上の注意）</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（対象動物等に関する注意）</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・搾乳直前の乳房・乳頭の消毒は避けること。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・手術部位の消毒に使用し、包帯をする場合は、通気性を十分考慮すること。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畜・鶏舎及びその設備の消毒に用いる場合は、家畜・家禽の飼料、飼料箱、飲水、飲水器、搾乳機械、卵等はあらかじめ他へ移すかあるいは格納するなどの措置を施し、薬剤が直接及び間接的にかからないようにすること。採卵後または給餌前に散布（噴霧）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（取扱い上の注意）</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・有機物質（糞、尿等の汚物、血液、血清、牛乳等）は、本剤の消毒効果を減弱させるので、水で十分に正式又は洗浄して有機物質を除去してから使用すること。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・寒冷地において冬季に結晶が析出した場合は、加温して溶解してから使用すること。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・希釈液は、使用の都度調製すること。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lastRenderedPageBreak/>
              <w:t>・希釈液を調製する際は、次のことに注意すること。</w:t>
            </w: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①原液は、油脂や他の薬品類と直接接触させないこと。</w:t>
            </w: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②鉄、亜鉛、ブリキ等の金属機器を腐食させることがあるので、</w:t>
            </w: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プラスチック製又はステンレス製の容器等を用いること。</w:t>
            </w: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③調製に使用する容器は、あらかじめ十分に水洗しておくこと。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・他の殺虫剤や消毒剤と混用しないこと。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・搾乳器具は、消毒後、水で十分に洗浄し、牛乳中に薬剤が混入しないようにすること。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・大量の薬液が活性汚泥法による汚水処理施設等に流入しないように注意すること。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・食品、食器、飼料等と区別し、小児等の手の届かない暗所に保管すること。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・本剤を廃棄する際は、環境や水系を汚染しないように注意し、地方公共団体条例等に従い処分すること。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・使用済みの容器は、地方公共団体条例等に従い処分すること。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２．使用に際して気を付けること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（使用者に対する注意）</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・原液及び希釈液を誤飲しないように注意すること。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・万一、誤って薬剤を飲み込んだ場合は、直ちに医師の診察を受けること。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・薬剤の使用により、頭痛、目や喉の痛み、咳、めまい、吐き気が認められた場合や気分が悪くなった場合等には直ちに使用を中止し、空気が清浄な場所で安静にして、医師の診察を受けること。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・医師の診察を受ける際には、＊＊系の消毒剤を使用した旨、成分名（＊＊ナトリウム）、症状、被曝の状況等についてできるだけ詳細に医師に告</w:t>
            </w:r>
            <w:r w:rsidRPr="00A80BB8">
              <w:rPr>
                <w:rFonts w:asciiTheme="majorEastAsia" w:eastAsiaTheme="majorEastAsia" w:hAnsiTheme="majorEastAsia" w:hint="eastAsia"/>
                <w:sz w:val="22"/>
              </w:rPr>
              <w:lastRenderedPageBreak/>
              <w:t>げること。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・万一、薬剤が目、口などに入った場合には直ちに水でよく洗い流すこと。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・アレルギー体質等で刺激を感じた場合には直ちに使用を中止すること。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・薬剤の準備や散布（噴霧）中は喫煙、飲食をしないこと。使用中又は使用後にトイレに行くときは、手や顔をよく洗ってから行くこと。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・作業中に大量の薬剤を浴びた場合には、直ちに汚染された衣類を脱ぎ、シャワーを浴びるなどして大量の水で体に付着した薬剤を洗い落とし、清潔な衣類に着替えること。</w:t>
            </w:r>
          </w:p>
          <w:p w:rsidR="00A45EEF" w:rsidRDefault="00A45EEF" w:rsidP="00A80BB8">
            <w:pPr>
              <w:rPr>
                <w:rFonts w:asciiTheme="majorEastAsia" w:eastAsiaTheme="majorEastAsia" w:hAnsiTheme="majorEastAsia"/>
                <w:sz w:val="22"/>
              </w:rPr>
            </w:pPr>
          </w:p>
          <w:p w:rsidR="00A80BB8" w:rsidRPr="00A80BB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（取扱い上の注意）</w:t>
            </w:r>
          </w:p>
          <w:p w:rsidR="00563C8D" w:rsidRPr="00377BA8" w:rsidRDefault="00A80BB8" w:rsidP="00A80BB8">
            <w:pPr>
              <w:rPr>
                <w:rFonts w:asciiTheme="majorEastAsia" w:eastAsiaTheme="majorEastAsia" w:hAnsiTheme="majorEastAsia"/>
                <w:sz w:val="22"/>
              </w:rPr>
            </w:pPr>
            <w:r w:rsidRPr="00A80BB8">
              <w:rPr>
                <w:rFonts w:asciiTheme="majorEastAsia" w:eastAsiaTheme="majorEastAsia" w:hAnsiTheme="majorEastAsia" w:hint="eastAsia"/>
                <w:sz w:val="22"/>
              </w:rPr>
              <w:t>・塗装面や合成樹脂の中には、薬剤によって侵されやすいものがあるので注意すること。</w:t>
            </w:r>
          </w:p>
        </w:tc>
      </w:tr>
    </w:tbl>
    <w:p w:rsidR="00563C8D" w:rsidRPr="00377BA8" w:rsidRDefault="00574048">
      <w:pPr>
        <w:rPr>
          <w:rFonts w:asciiTheme="majorEastAsia" w:eastAsiaTheme="majorEastAsia" w:hAnsiTheme="majorEastAsia"/>
        </w:rPr>
      </w:pPr>
      <w:r>
        <w:rPr>
          <w:rFonts w:asciiTheme="majorEastAsia" w:eastAsiaTheme="majorEastAsia" w:hAnsiTheme="majorEastAsia" w:hint="eastAsia"/>
        </w:rPr>
        <w:lastRenderedPageBreak/>
        <w:t>※</w:t>
      </w:r>
      <w:r w:rsidR="00A80BB8">
        <w:rPr>
          <w:rFonts w:asciiTheme="majorEastAsia" w:eastAsiaTheme="majorEastAsia" w:hAnsiTheme="majorEastAsia" w:hint="eastAsia"/>
        </w:rPr>
        <w:t xml:space="preserve">１　</w:t>
      </w:r>
      <w:r>
        <w:rPr>
          <w:rFonts w:asciiTheme="majorEastAsia" w:eastAsiaTheme="majorEastAsia" w:hAnsiTheme="majorEastAsia" w:hint="eastAsia"/>
        </w:rPr>
        <w:t>変更後の使用上の注意を記載してください</w:t>
      </w:r>
      <w:r w:rsidR="00563C8D">
        <w:rPr>
          <w:rFonts w:asciiTheme="majorEastAsia" w:eastAsiaTheme="majorEastAsia" w:hAnsiTheme="majorEastAsia" w:hint="eastAsia"/>
        </w:rPr>
        <w:t>。</w:t>
      </w:r>
    </w:p>
    <w:p w:rsidR="004C5821" w:rsidRDefault="004C5821" w:rsidP="004C5821">
      <w:pPr>
        <w:ind w:left="420" w:hangingChars="200" w:hanging="420"/>
        <w:rPr>
          <w:rFonts w:asciiTheme="majorEastAsia" w:eastAsiaTheme="majorEastAsia" w:hAnsiTheme="majorEastAsia"/>
        </w:rPr>
      </w:pPr>
      <w:r>
        <w:rPr>
          <w:rFonts w:asciiTheme="majorEastAsia" w:eastAsiaTheme="majorEastAsia" w:hAnsiTheme="majorEastAsia" w:hint="eastAsia"/>
        </w:rPr>
        <w:t>※２　入力は上付き及び下付きを除き英数字を含め全角で行ってください（半角入力された情報については、当</w:t>
      </w:r>
      <w:r w:rsidR="00B82E96">
        <w:rPr>
          <w:rFonts w:asciiTheme="majorEastAsia" w:eastAsiaTheme="majorEastAsia" w:hAnsiTheme="majorEastAsia" w:hint="eastAsia"/>
        </w:rPr>
        <w:t>所で全角に修正いたしますので御承知おきください）。システム</w:t>
      </w:r>
      <w:r>
        <w:rPr>
          <w:rFonts w:asciiTheme="majorEastAsia" w:eastAsiaTheme="majorEastAsia" w:hAnsiTheme="majorEastAsia" w:hint="eastAsia"/>
        </w:rPr>
        <w:t>上、文字の上付き及び下付きは入力できませんので、下記の例を入力してください。</w:t>
      </w:r>
    </w:p>
    <w:p w:rsidR="004C5821" w:rsidRPr="00774546" w:rsidRDefault="004C5821" w:rsidP="004C5821">
      <w:pPr>
        <w:ind w:leftChars="200" w:left="840" w:hangingChars="200" w:hanging="420"/>
        <w:rPr>
          <w:rFonts w:asciiTheme="majorEastAsia" w:eastAsiaTheme="majorEastAsia" w:hAnsiTheme="majorEastAsia"/>
        </w:rPr>
      </w:pPr>
      <w:r>
        <w:rPr>
          <w:rFonts w:asciiTheme="majorEastAsia" w:eastAsiaTheme="majorEastAsia" w:hAnsiTheme="majorEastAsia" w:hint="eastAsia"/>
        </w:rPr>
        <w:t>申請書の記載　１０</w:t>
      </w:r>
      <w:r w:rsidRPr="000866A9">
        <w:rPr>
          <w:rFonts w:asciiTheme="majorEastAsia" w:eastAsiaTheme="majorEastAsia" w:hAnsiTheme="majorEastAsia" w:hint="eastAsia"/>
          <w:vertAlign w:val="superscript"/>
        </w:rPr>
        <w:t>5.0</w:t>
      </w:r>
      <w:r>
        <w:rPr>
          <w:rFonts w:asciiTheme="majorEastAsia" w:eastAsiaTheme="majorEastAsia" w:hAnsiTheme="majorEastAsia" w:hint="eastAsia"/>
        </w:rPr>
        <w:t xml:space="preserve">　→　記載様式への入力方法　１０(5.0)</w:t>
      </w:r>
    </w:p>
    <w:p w:rsidR="00377BA8" w:rsidRPr="004C5821" w:rsidRDefault="00377BA8"/>
    <w:sectPr w:rsidR="00377BA8" w:rsidRPr="004C58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BA" w:rsidRDefault="007B46BA" w:rsidP="004C5821">
      <w:r>
        <w:separator/>
      </w:r>
    </w:p>
  </w:endnote>
  <w:endnote w:type="continuationSeparator" w:id="0">
    <w:p w:rsidR="007B46BA" w:rsidRDefault="007B46BA" w:rsidP="004C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BA" w:rsidRDefault="007B46BA" w:rsidP="004C5821">
      <w:r>
        <w:separator/>
      </w:r>
    </w:p>
  </w:footnote>
  <w:footnote w:type="continuationSeparator" w:id="0">
    <w:p w:rsidR="007B46BA" w:rsidRDefault="007B46BA" w:rsidP="004C5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A8"/>
    <w:rsid w:val="00377BA8"/>
    <w:rsid w:val="004C5821"/>
    <w:rsid w:val="00551F77"/>
    <w:rsid w:val="00563C8D"/>
    <w:rsid w:val="00574048"/>
    <w:rsid w:val="007B46BA"/>
    <w:rsid w:val="00A416A9"/>
    <w:rsid w:val="00A45EEF"/>
    <w:rsid w:val="00A64942"/>
    <w:rsid w:val="00A80BB8"/>
    <w:rsid w:val="00B07786"/>
    <w:rsid w:val="00B82E96"/>
    <w:rsid w:val="00C5485D"/>
    <w:rsid w:val="00F7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A199E6-7522-4821-BB8E-C5FBDD9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49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4942"/>
    <w:rPr>
      <w:rFonts w:asciiTheme="majorHAnsi" w:eastAsiaTheme="majorEastAsia" w:hAnsiTheme="majorHAnsi" w:cstheme="majorBidi"/>
      <w:sz w:val="18"/>
      <w:szCs w:val="18"/>
    </w:rPr>
  </w:style>
  <w:style w:type="paragraph" w:styleId="a6">
    <w:name w:val="header"/>
    <w:basedOn w:val="a"/>
    <w:link w:val="a7"/>
    <w:uiPriority w:val="99"/>
    <w:unhideWhenUsed/>
    <w:rsid w:val="004C5821"/>
    <w:pPr>
      <w:tabs>
        <w:tab w:val="center" w:pos="4252"/>
        <w:tab w:val="right" w:pos="8504"/>
      </w:tabs>
      <w:snapToGrid w:val="0"/>
    </w:pPr>
  </w:style>
  <w:style w:type="character" w:customStyle="1" w:styleId="a7">
    <w:name w:val="ヘッダー (文字)"/>
    <w:basedOn w:val="a0"/>
    <w:link w:val="a6"/>
    <w:uiPriority w:val="99"/>
    <w:rsid w:val="004C5821"/>
  </w:style>
  <w:style w:type="paragraph" w:styleId="a8">
    <w:name w:val="footer"/>
    <w:basedOn w:val="a"/>
    <w:link w:val="a9"/>
    <w:uiPriority w:val="99"/>
    <w:unhideWhenUsed/>
    <w:rsid w:val="004C5821"/>
    <w:pPr>
      <w:tabs>
        <w:tab w:val="center" w:pos="4252"/>
        <w:tab w:val="right" w:pos="8504"/>
      </w:tabs>
      <w:snapToGrid w:val="0"/>
    </w:pPr>
  </w:style>
  <w:style w:type="character" w:customStyle="1" w:styleId="a9">
    <w:name w:val="フッター (文字)"/>
    <w:basedOn w:val="a0"/>
    <w:link w:val="a8"/>
    <w:uiPriority w:val="99"/>
    <w:rsid w:val="004C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動物医薬品検査所</dc:creator>
  <cp:keywords/>
  <dc:description/>
  <cp:lastModifiedBy>動物医薬品検査所</cp:lastModifiedBy>
  <cp:revision>4</cp:revision>
  <cp:lastPrinted>2017-02-13T08:59:00Z</cp:lastPrinted>
  <dcterms:created xsi:type="dcterms:W3CDTF">2017-02-15T00:33:00Z</dcterms:created>
  <dcterms:modified xsi:type="dcterms:W3CDTF">2017-03-01T06:34:00Z</dcterms:modified>
</cp:coreProperties>
</file>