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1B1B" w14:textId="01338E0C" w:rsidR="00DB5406" w:rsidRPr="006166A6" w:rsidRDefault="00BC711A" w:rsidP="00DB5406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水</w:t>
      </w:r>
      <w:r>
        <w:rPr>
          <w:rFonts w:hint="eastAsia"/>
          <w:sz w:val="24"/>
          <w:szCs w:val="24"/>
          <w:lang w:eastAsia="zh-TW"/>
        </w:rPr>
        <w:t>_</w:t>
      </w:r>
      <w:r w:rsidR="001659FD" w:rsidRPr="006166A6">
        <w:rPr>
          <w:rFonts w:hint="eastAsia"/>
          <w:sz w:val="24"/>
          <w:szCs w:val="24"/>
          <w:lang w:eastAsia="zh-TW"/>
        </w:rPr>
        <w:t>別紙参考様式</w:t>
      </w:r>
      <w:r w:rsidR="00E81C52" w:rsidRPr="006166A6">
        <w:rPr>
          <w:rFonts w:asciiTheme="minorEastAsia" w:hAnsiTheme="minorEastAsia" w:hint="eastAsia"/>
          <w:sz w:val="24"/>
          <w:szCs w:val="24"/>
          <w:lang w:eastAsia="zh-TW"/>
        </w:rPr>
        <w:t>第</w:t>
      </w:r>
      <w:r w:rsidR="007A222A">
        <w:rPr>
          <w:rFonts w:asciiTheme="minorEastAsia" w:hAnsiTheme="minorEastAsia" w:hint="eastAsia"/>
          <w:sz w:val="24"/>
          <w:szCs w:val="24"/>
          <w:lang w:eastAsia="zh-TW"/>
        </w:rPr>
        <w:t>10</w:t>
      </w:r>
      <w:r w:rsidR="00DB5406" w:rsidRPr="006166A6">
        <w:rPr>
          <w:rFonts w:hint="eastAsia"/>
          <w:sz w:val="24"/>
          <w:szCs w:val="24"/>
          <w:lang w:eastAsia="zh-TW"/>
        </w:rPr>
        <w:t>号</w:t>
      </w:r>
    </w:p>
    <w:p w14:paraId="13E5B26D" w14:textId="3E1529A6" w:rsidR="00DB5406" w:rsidRPr="006166A6" w:rsidRDefault="00DB5406" w:rsidP="00DB5406">
      <w:pPr>
        <w:jc w:val="center"/>
        <w:rPr>
          <w:sz w:val="24"/>
          <w:szCs w:val="24"/>
          <w:lang w:eastAsia="zh-TW"/>
        </w:rPr>
      </w:pPr>
    </w:p>
    <w:p w14:paraId="4CEB9999" w14:textId="77777777" w:rsidR="00C846C1" w:rsidRPr="006166A6" w:rsidRDefault="00C846C1" w:rsidP="00DB5406">
      <w:pPr>
        <w:jc w:val="center"/>
        <w:rPr>
          <w:sz w:val="24"/>
          <w:szCs w:val="24"/>
          <w:lang w:eastAsia="zh-TW"/>
        </w:rPr>
      </w:pPr>
    </w:p>
    <w:p w14:paraId="6DFAAB81" w14:textId="77777777" w:rsidR="00DB5406" w:rsidRPr="006166A6" w:rsidRDefault="007021F8" w:rsidP="00DB5406">
      <w:pPr>
        <w:jc w:val="right"/>
        <w:rPr>
          <w:sz w:val="24"/>
          <w:szCs w:val="24"/>
          <w:lang w:eastAsia="zh-TW"/>
        </w:rPr>
      </w:pPr>
      <w:r w:rsidRPr="006166A6">
        <w:rPr>
          <w:rFonts w:hint="eastAsia"/>
          <w:sz w:val="24"/>
          <w:szCs w:val="24"/>
          <w:lang w:eastAsia="zh-TW"/>
        </w:rPr>
        <w:t>令和</w:t>
      </w:r>
      <w:r w:rsidR="00DB5406" w:rsidRPr="006166A6">
        <w:rPr>
          <w:rFonts w:hint="eastAsia"/>
          <w:sz w:val="24"/>
          <w:szCs w:val="24"/>
          <w:lang w:eastAsia="zh-TW"/>
        </w:rPr>
        <w:t xml:space="preserve">　　年　　月　　日</w:t>
      </w:r>
    </w:p>
    <w:p w14:paraId="44925EA3" w14:textId="77777777" w:rsidR="00DB5406" w:rsidRPr="006166A6" w:rsidRDefault="00DB5406" w:rsidP="00DB5406">
      <w:pPr>
        <w:rPr>
          <w:sz w:val="24"/>
          <w:szCs w:val="24"/>
          <w:lang w:eastAsia="zh-TW"/>
        </w:rPr>
      </w:pPr>
    </w:p>
    <w:p w14:paraId="3E4566E9" w14:textId="11BDF578" w:rsidR="00DB5406" w:rsidRPr="006166A6" w:rsidRDefault="00DB5406" w:rsidP="00DB5406">
      <w:pPr>
        <w:rPr>
          <w:sz w:val="24"/>
          <w:szCs w:val="24"/>
          <w:lang w:eastAsia="zh-TW"/>
        </w:rPr>
      </w:pPr>
      <w:r w:rsidRPr="006166A6">
        <w:rPr>
          <w:rFonts w:hint="eastAsia"/>
          <w:sz w:val="24"/>
          <w:szCs w:val="24"/>
          <w:lang w:eastAsia="zh-TW"/>
        </w:rPr>
        <w:t xml:space="preserve">　</w:t>
      </w:r>
      <w:r w:rsidR="00967E09" w:rsidRPr="006166A6">
        <w:rPr>
          <w:rFonts w:hint="eastAsia"/>
          <w:sz w:val="24"/>
          <w:szCs w:val="24"/>
          <w:lang w:eastAsia="zh-TW"/>
        </w:rPr>
        <w:t>○○地域農業再生協議会長</w:t>
      </w:r>
      <w:r w:rsidR="00137B12" w:rsidRPr="006166A6">
        <w:rPr>
          <w:rFonts w:hint="eastAsia"/>
          <w:sz w:val="24"/>
          <w:szCs w:val="24"/>
          <w:lang w:eastAsia="zh-TW"/>
        </w:rPr>
        <w:t xml:space="preserve">　</w:t>
      </w:r>
      <w:r w:rsidRPr="006166A6">
        <w:rPr>
          <w:rFonts w:hint="eastAsia"/>
          <w:sz w:val="24"/>
          <w:szCs w:val="24"/>
          <w:lang w:eastAsia="zh-TW"/>
        </w:rPr>
        <w:t>殿</w:t>
      </w:r>
    </w:p>
    <w:p w14:paraId="0789CE5E" w14:textId="77777777" w:rsidR="00DB5406" w:rsidRPr="006166A6" w:rsidRDefault="00DB5406" w:rsidP="00DB5406">
      <w:pPr>
        <w:rPr>
          <w:sz w:val="24"/>
          <w:szCs w:val="24"/>
          <w:lang w:eastAsia="zh-TW"/>
        </w:rPr>
      </w:pPr>
    </w:p>
    <w:p w14:paraId="4CBE97D5" w14:textId="69096E08" w:rsidR="00DB5406" w:rsidRPr="006166A6" w:rsidRDefault="001A2B33" w:rsidP="00967E09">
      <w:pPr>
        <w:wordWrap w:val="0"/>
        <w:ind w:rightChars="336" w:right="706"/>
        <w:jc w:val="right"/>
        <w:rPr>
          <w:sz w:val="24"/>
          <w:szCs w:val="24"/>
        </w:rPr>
      </w:pPr>
      <w:r w:rsidRPr="006166A6">
        <w:rPr>
          <w:rFonts w:hint="eastAsia"/>
          <w:sz w:val="24"/>
          <w:szCs w:val="24"/>
        </w:rPr>
        <w:t>○○</w:t>
      </w:r>
      <w:r w:rsidR="00967E09" w:rsidRPr="006166A6">
        <w:rPr>
          <w:rFonts w:hint="eastAsia"/>
          <w:sz w:val="24"/>
          <w:szCs w:val="24"/>
        </w:rPr>
        <w:t>農政局長</w:t>
      </w:r>
      <w:r w:rsidR="00DB5406" w:rsidRPr="006166A6">
        <w:rPr>
          <w:rFonts w:hint="eastAsia"/>
          <w:sz w:val="24"/>
          <w:szCs w:val="24"/>
        </w:rPr>
        <w:t xml:space="preserve">　　　</w:t>
      </w:r>
      <w:r w:rsidR="00967E09" w:rsidRPr="006166A6">
        <w:rPr>
          <w:rFonts w:hint="eastAsia"/>
          <w:sz w:val="24"/>
          <w:szCs w:val="24"/>
        </w:rPr>
        <w:t xml:space="preserve">　</w:t>
      </w:r>
    </w:p>
    <w:p w14:paraId="46D39C3F" w14:textId="40FFAD95" w:rsidR="001A2B33" w:rsidRPr="006166A6" w:rsidRDefault="001A2B33" w:rsidP="00DB5406">
      <w:pPr>
        <w:ind w:rightChars="336" w:right="706"/>
        <w:jc w:val="right"/>
        <w:rPr>
          <w:sz w:val="24"/>
          <w:szCs w:val="24"/>
        </w:rPr>
      </w:pPr>
    </w:p>
    <w:p w14:paraId="5484CCE9" w14:textId="77777777" w:rsidR="001A2B33" w:rsidRPr="006166A6" w:rsidRDefault="001A2B33" w:rsidP="00DB5406">
      <w:pPr>
        <w:ind w:rightChars="336" w:right="706"/>
        <w:jc w:val="right"/>
        <w:rPr>
          <w:sz w:val="24"/>
          <w:szCs w:val="24"/>
        </w:rPr>
      </w:pPr>
    </w:p>
    <w:p w14:paraId="5C0FDF5F" w14:textId="07DE7952" w:rsidR="00470E9A" w:rsidRPr="006166A6" w:rsidRDefault="00470E9A" w:rsidP="009E2229">
      <w:pPr>
        <w:rPr>
          <w:sz w:val="24"/>
          <w:szCs w:val="24"/>
        </w:rPr>
      </w:pPr>
      <w:r w:rsidRPr="006166A6">
        <w:rPr>
          <w:rFonts w:hint="eastAsia"/>
          <w:sz w:val="24"/>
          <w:szCs w:val="24"/>
        </w:rPr>
        <w:t>飼料用米</w:t>
      </w:r>
      <w:r w:rsidR="00285715">
        <w:rPr>
          <w:rFonts w:hint="eastAsia"/>
          <w:sz w:val="24"/>
          <w:szCs w:val="24"/>
        </w:rPr>
        <w:t>、</w:t>
      </w:r>
      <w:r w:rsidRPr="006166A6">
        <w:rPr>
          <w:rFonts w:hint="eastAsia"/>
          <w:sz w:val="24"/>
          <w:szCs w:val="24"/>
        </w:rPr>
        <w:t>米粉用米の数量払いにおける自然災害等</w:t>
      </w:r>
      <w:r w:rsidR="007C0C65">
        <w:rPr>
          <w:rFonts w:hint="eastAsia"/>
          <w:sz w:val="24"/>
          <w:szCs w:val="24"/>
        </w:rPr>
        <w:t>その他</w:t>
      </w:r>
      <w:r w:rsidR="004956E4">
        <w:rPr>
          <w:rFonts w:hint="eastAsia"/>
          <w:sz w:val="24"/>
          <w:szCs w:val="24"/>
        </w:rPr>
        <w:t>不可抗力の要因</w:t>
      </w:r>
      <w:r w:rsidRPr="006166A6">
        <w:rPr>
          <w:rFonts w:hint="eastAsia"/>
          <w:sz w:val="24"/>
          <w:szCs w:val="24"/>
        </w:rPr>
        <w:t>時の特例措置について（承認）</w:t>
      </w:r>
    </w:p>
    <w:p w14:paraId="026AE6FB" w14:textId="77777777" w:rsidR="001A2B33" w:rsidRPr="006166A6" w:rsidRDefault="001A2B33" w:rsidP="00DB5406">
      <w:pPr>
        <w:ind w:rightChars="336" w:right="706"/>
        <w:jc w:val="right"/>
        <w:rPr>
          <w:sz w:val="24"/>
          <w:szCs w:val="24"/>
        </w:rPr>
      </w:pPr>
    </w:p>
    <w:p w14:paraId="5A2BDCDC" w14:textId="77777777" w:rsidR="001A2B33" w:rsidRPr="006166A6" w:rsidRDefault="001A2B33" w:rsidP="00DB5406">
      <w:pPr>
        <w:rPr>
          <w:sz w:val="24"/>
          <w:szCs w:val="24"/>
        </w:rPr>
      </w:pPr>
    </w:p>
    <w:p w14:paraId="5FC4CE2C" w14:textId="76EADA28" w:rsidR="00BC4B4D" w:rsidRPr="006166A6" w:rsidRDefault="00DB5406" w:rsidP="00C6227F">
      <w:pPr>
        <w:rPr>
          <w:rFonts w:asciiTheme="minorEastAsia" w:hAnsiTheme="minorEastAsia"/>
          <w:sz w:val="24"/>
          <w:szCs w:val="24"/>
        </w:rPr>
      </w:pPr>
      <w:r w:rsidRPr="006166A6">
        <w:rPr>
          <w:rFonts w:hint="eastAsia"/>
          <w:sz w:val="24"/>
          <w:szCs w:val="24"/>
        </w:rPr>
        <w:t xml:space="preserve">　</w:t>
      </w:r>
      <w:r w:rsidR="00470E9A" w:rsidRPr="006166A6">
        <w:rPr>
          <w:rFonts w:hint="eastAsia"/>
          <w:sz w:val="24"/>
          <w:szCs w:val="24"/>
        </w:rPr>
        <w:t>令和○年</w:t>
      </w:r>
      <w:r w:rsidR="0090141D" w:rsidRPr="006166A6">
        <w:rPr>
          <w:rFonts w:hint="eastAsia"/>
          <w:sz w:val="24"/>
          <w:szCs w:val="24"/>
        </w:rPr>
        <w:t>○月○日付けで</w:t>
      </w:r>
      <w:r w:rsidR="00470E9A" w:rsidRPr="006166A6">
        <w:rPr>
          <w:rFonts w:hint="eastAsia"/>
          <w:sz w:val="24"/>
          <w:szCs w:val="24"/>
        </w:rPr>
        <w:t>申請</w:t>
      </w:r>
      <w:r w:rsidR="0090141D" w:rsidRPr="006166A6">
        <w:rPr>
          <w:rFonts w:hint="eastAsia"/>
          <w:sz w:val="24"/>
          <w:szCs w:val="24"/>
        </w:rPr>
        <w:t>のあった件について</w:t>
      </w:r>
      <w:r w:rsidR="00067477" w:rsidRPr="006166A6">
        <w:rPr>
          <w:rFonts w:hint="eastAsia"/>
          <w:sz w:val="24"/>
          <w:szCs w:val="24"/>
        </w:rPr>
        <w:t>は</w:t>
      </w:r>
      <w:r w:rsidR="0090141D" w:rsidRPr="006166A6">
        <w:rPr>
          <w:rFonts w:hint="eastAsia"/>
          <w:sz w:val="24"/>
          <w:szCs w:val="24"/>
        </w:rPr>
        <w:t>、</w:t>
      </w:r>
      <w:r w:rsidR="00470E9A" w:rsidRPr="006166A6">
        <w:rPr>
          <w:rFonts w:asciiTheme="minorEastAsia" w:hAnsiTheme="minorEastAsia" w:hint="eastAsia"/>
          <w:sz w:val="24"/>
          <w:szCs w:val="24"/>
        </w:rPr>
        <w:t>経営所得安定対策等実施要綱（平成23年４月１日付け22経営第7133号農林水産事務次官依命通知）Ⅳの第２の</w:t>
      </w:r>
      <w:r w:rsidR="00550D4C" w:rsidRPr="006166A6">
        <w:rPr>
          <w:rFonts w:asciiTheme="minorEastAsia" w:hAnsiTheme="minorEastAsia" w:hint="eastAsia"/>
          <w:sz w:val="24"/>
          <w:szCs w:val="24"/>
        </w:rPr>
        <w:t>１の</w:t>
      </w:r>
      <w:r w:rsidR="00691BD9" w:rsidRPr="006166A6">
        <w:rPr>
          <w:rFonts w:asciiTheme="minorEastAsia" w:hAnsiTheme="minorEastAsia" w:hint="eastAsia"/>
          <w:sz w:val="24"/>
          <w:szCs w:val="24"/>
        </w:rPr>
        <w:t>（</w:t>
      </w:r>
      <w:r w:rsidR="00470E9A" w:rsidRPr="006166A6">
        <w:rPr>
          <w:rFonts w:asciiTheme="minorEastAsia" w:hAnsiTheme="minorEastAsia" w:hint="eastAsia"/>
          <w:sz w:val="24"/>
          <w:szCs w:val="24"/>
        </w:rPr>
        <w:t>６</w:t>
      </w:r>
      <w:r w:rsidR="00691BD9" w:rsidRPr="006166A6">
        <w:rPr>
          <w:rFonts w:asciiTheme="minorEastAsia" w:hAnsiTheme="minorEastAsia" w:hint="eastAsia"/>
          <w:sz w:val="24"/>
          <w:szCs w:val="24"/>
        </w:rPr>
        <w:t>）</w:t>
      </w:r>
      <w:r w:rsidR="00470E9A" w:rsidRPr="006166A6">
        <w:rPr>
          <w:rFonts w:asciiTheme="minorEastAsia" w:hAnsiTheme="minorEastAsia" w:hint="eastAsia"/>
          <w:sz w:val="24"/>
          <w:szCs w:val="24"/>
        </w:rPr>
        <w:t>の</w:t>
      </w:r>
      <w:r w:rsidR="00691BD9" w:rsidRPr="006166A6">
        <w:rPr>
          <w:rFonts w:asciiTheme="minorEastAsia" w:hAnsiTheme="minorEastAsia" w:hint="eastAsia"/>
          <w:sz w:val="24"/>
          <w:szCs w:val="24"/>
        </w:rPr>
        <w:t>①</w:t>
      </w:r>
      <w:r w:rsidR="00470E9A" w:rsidRPr="006166A6">
        <w:rPr>
          <w:rFonts w:asciiTheme="minorEastAsia" w:hAnsiTheme="minorEastAsia" w:hint="eastAsia"/>
          <w:sz w:val="24"/>
          <w:szCs w:val="24"/>
        </w:rPr>
        <w:t>の</w:t>
      </w:r>
      <w:r w:rsidR="00713BC5" w:rsidRPr="006166A6">
        <w:rPr>
          <w:rFonts w:asciiTheme="minorEastAsia" w:hAnsiTheme="minorEastAsia" w:hint="eastAsia"/>
          <w:sz w:val="24"/>
          <w:szCs w:val="24"/>
        </w:rPr>
        <w:t>イの</w:t>
      </w:r>
      <w:r w:rsidR="00470E9A" w:rsidRPr="006166A6">
        <w:rPr>
          <w:rFonts w:asciiTheme="minorEastAsia" w:hAnsiTheme="minorEastAsia" w:hint="eastAsia"/>
          <w:sz w:val="24"/>
          <w:szCs w:val="24"/>
        </w:rPr>
        <w:t>（注</w:t>
      </w:r>
      <w:r w:rsidR="00550D4C" w:rsidRPr="006166A6">
        <w:rPr>
          <w:rFonts w:asciiTheme="minorEastAsia" w:hAnsiTheme="minorEastAsia" w:hint="eastAsia"/>
          <w:sz w:val="24"/>
          <w:szCs w:val="24"/>
        </w:rPr>
        <w:t>６</w:t>
      </w:r>
      <w:r w:rsidR="00470E9A" w:rsidRPr="006166A6">
        <w:rPr>
          <w:rFonts w:asciiTheme="minorEastAsia" w:hAnsiTheme="minorEastAsia" w:hint="eastAsia"/>
          <w:sz w:val="24"/>
          <w:szCs w:val="24"/>
        </w:rPr>
        <w:t>）</w:t>
      </w:r>
      <w:r w:rsidR="00B85043" w:rsidRPr="006166A6">
        <w:rPr>
          <w:rFonts w:asciiTheme="minorEastAsia" w:hAnsiTheme="minorEastAsia" w:hint="eastAsia"/>
          <w:sz w:val="24"/>
          <w:szCs w:val="24"/>
        </w:rPr>
        <w:t>の規定を適用することについて、別紙のとおり承認します</w:t>
      </w:r>
      <w:r w:rsidR="00967E09" w:rsidRPr="006166A6">
        <w:rPr>
          <w:rFonts w:hint="eastAsia"/>
          <w:sz w:val="24"/>
          <w:szCs w:val="24"/>
        </w:rPr>
        <w:t>。</w:t>
      </w:r>
      <w:r w:rsidR="00BC4B4D" w:rsidRPr="006166A6">
        <w:rPr>
          <w:sz w:val="24"/>
          <w:szCs w:val="24"/>
        </w:rPr>
        <w:br w:type="page"/>
      </w:r>
    </w:p>
    <w:p w14:paraId="1C264E32" w14:textId="77777777" w:rsidR="00BC4B4D" w:rsidRPr="00472554" w:rsidRDefault="00BC4B4D" w:rsidP="00DB5406">
      <w:pPr>
        <w:rPr>
          <w:sz w:val="24"/>
          <w:szCs w:val="24"/>
        </w:rPr>
      </w:pPr>
      <w:r w:rsidRPr="00472554">
        <w:rPr>
          <w:rFonts w:hint="eastAsia"/>
          <w:sz w:val="24"/>
          <w:szCs w:val="24"/>
        </w:rPr>
        <w:lastRenderedPageBreak/>
        <w:t>（別紙）</w:t>
      </w:r>
    </w:p>
    <w:p w14:paraId="04929056" w14:textId="77777777" w:rsidR="00BC4B4D" w:rsidRPr="00472554" w:rsidRDefault="00BC4B4D" w:rsidP="00DB5406">
      <w:pPr>
        <w:rPr>
          <w:sz w:val="24"/>
          <w:szCs w:val="24"/>
        </w:rPr>
      </w:pPr>
    </w:p>
    <w:p w14:paraId="7A491BF4" w14:textId="115896F3" w:rsidR="00B55A9D" w:rsidRPr="00472554" w:rsidRDefault="00967E09" w:rsidP="00DB5406">
      <w:pPr>
        <w:rPr>
          <w:sz w:val="24"/>
          <w:szCs w:val="24"/>
        </w:rPr>
      </w:pPr>
      <w:r w:rsidRPr="00967E09">
        <w:rPr>
          <w:rFonts w:hint="eastAsia"/>
          <w:sz w:val="24"/>
          <w:szCs w:val="24"/>
        </w:rPr>
        <w:t>飼料用米</w:t>
      </w:r>
      <w:r w:rsidR="00B54464">
        <w:rPr>
          <w:rFonts w:hint="eastAsia"/>
          <w:sz w:val="24"/>
          <w:szCs w:val="24"/>
        </w:rPr>
        <w:t>、</w:t>
      </w:r>
      <w:r w:rsidRPr="00967E09">
        <w:rPr>
          <w:rFonts w:hint="eastAsia"/>
          <w:sz w:val="24"/>
          <w:szCs w:val="24"/>
        </w:rPr>
        <w:t>米粉用米の数量払いにおける自然災害等</w:t>
      </w:r>
      <w:r w:rsidR="004956E4">
        <w:rPr>
          <w:rFonts w:hint="eastAsia"/>
          <w:sz w:val="24"/>
          <w:szCs w:val="24"/>
        </w:rPr>
        <w:t>その他不可抗力の要因</w:t>
      </w:r>
      <w:r w:rsidRPr="00967E09">
        <w:rPr>
          <w:rFonts w:hint="eastAsia"/>
          <w:sz w:val="24"/>
          <w:szCs w:val="24"/>
        </w:rPr>
        <w:t>時の特例措置</w:t>
      </w:r>
      <w:r>
        <w:rPr>
          <w:rFonts w:hint="eastAsia"/>
          <w:sz w:val="24"/>
          <w:szCs w:val="24"/>
        </w:rPr>
        <w:t>対象者一覧</w:t>
      </w:r>
    </w:p>
    <w:p w14:paraId="678BBEFC" w14:textId="772AC806" w:rsidR="00967E09" w:rsidRDefault="00967E09" w:rsidP="00137B12">
      <w:pPr>
        <w:widowControl/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8"/>
        <w:gridCol w:w="2830"/>
        <w:gridCol w:w="2836"/>
      </w:tblGrid>
      <w:tr w:rsidR="00967E09" w14:paraId="1F010128" w14:textId="77777777" w:rsidTr="00967E09">
        <w:tc>
          <w:tcPr>
            <w:tcW w:w="2900" w:type="dxa"/>
          </w:tcPr>
          <w:p w14:paraId="774ADA96" w14:textId="2638A8E7" w:rsidR="00967E09" w:rsidRDefault="00967E09" w:rsidP="00967E0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交付申請者氏名</w:t>
            </w:r>
          </w:p>
        </w:tc>
        <w:tc>
          <w:tcPr>
            <w:tcW w:w="2901" w:type="dxa"/>
          </w:tcPr>
          <w:p w14:paraId="0DB0A2A8" w14:textId="5366A79E" w:rsidR="00967E09" w:rsidRDefault="00967E09" w:rsidP="00967E0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交付申請者管理コード</w:t>
            </w:r>
          </w:p>
        </w:tc>
        <w:tc>
          <w:tcPr>
            <w:tcW w:w="2901" w:type="dxa"/>
          </w:tcPr>
          <w:p w14:paraId="4C5CCBBD" w14:textId="14F98E70" w:rsidR="00967E09" w:rsidRDefault="00967E09" w:rsidP="00967E0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特例措置の該当・非該当</w:t>
            </w:r>
          </w:p>
        </w:tc>
      </w:tr>
      <w:tr w:rsidR="00967E09" w14:paraId="7A6833D6" w14:textId="77777777" w:rsidTr="00967E09">
        <w:tc>
          <w:tcPr>
            <w:tcW w:w="2900" w:type="dxa"/>
          </w:tcPr>
          <w:p w14:paraId="049619CD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</w:tcPr>
          <w:p w14:paraId="0D687EC7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</w:tcPr>
          <w:p w14:paraId="7CD45FB2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</w:tr>
      <w:tr w:rsidR="00967E09" w14:paraId="02F8B564" w14:textId="77777777" w:rsidTr="00967E09">
        <w:tc>
          <w:tcPr>
            <w:tcW w:w="2900" w:type="dxa"/>
          </w:tcPr>
          <w:p w14:paraId="0A998278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</w:tcPr>
          <w:p w14:paraId="3E2EF476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</w:tcPr>
          <w:p w14:paraId="2A65158E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</w:tr>
      <w:tr w:rsidR="00967E09" w14:paraId="61E4FAC7" w14:textId="77777777" w:rsidTr="00967E09">
        <w:tc>
          <w:tcPr>
            <w:tcW w:w="2900" w:type="dxa"/>
          </w:tcPr>
          <w:p w14:paraId="1A5377C6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</w:tcPr>
          <w:p w14:paraId="0F26B47C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</w:tcPr>
          <w:p w14:paraId="5AE6C373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</w:tr>
      <w:tr w:rsidR="00967E09" w14:paraId="3EEC0E6E" w14:textId="77777777" w:rsidTr="00967E09">
        <w:tc>
          <w:tcPr>
            <w:tcW w:w="2900" w:type="dxa"/>
          </w:tcPr>
          <w:p w14:paraId="287582A1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</w:tcPr>
          <w:p w14:paraId="3F212844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</w:tcPr>
          <w:p w14:paraId="76128102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</w:tr>
      <w:tr w:rsidR="00967E09" w14:paraId="082C9733" w14:textId="77777777" w:rsidTr="00967E09">
        <w:tc>
          <w:tcPr>
            <w:tcW w:w="2900" w:type="dxa"/>
          </w:tcPr>
          <w:p w14:paraId="00F27099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</w:tcPr>
          <w:p w14:paraId="6FD660DD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</w:tcPr>
          <w:p w14:paraId="0E4F02D6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</w:tr>
      <w:tr w:rsidR="00967E09" w14:paraId="3FE4E97F" w14:textId="77777777" w:rsidTr="00967E09">
        <w:tc>
          <w:tcPr>
            <w:tcW w:w="2900" w:type="dxa"/>
          </w:tcPr>
          <w:p w14:paraId="31B12FA2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</w:tcPr>
          <w:p w14:paraId="757D24DA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</w:tcPr>
          <w:p w14:paraId="5CFBB894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</w:tr>
      <w:tr w:rsidR="00967E09" w14:paraId="13F545F4" w14:textId="77777777" w:rsidTr="00967E09">
        <w:trPr>
          <w:trHeight w:val="363"/>
        </w:trPr>
        <w:tc>
          <w:tcPr>
            <w:tcW w:w="2900" w:type="dxa"/>
            <w:tcBorders>
              <w:bottom w:val="single" w:sz="4" w:space="0" w:color="auto"/>
            </w:tcBorders>
          </w:tcPr>
          <w:p w14:paraId="4BDE7DE9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14:paraId="31912624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14:paraId="28710C65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</w:tr>
      <w:tr w:rsidR="00967E09" w14:paraId="6113CC53" w14:textId="77777777" w:rsidTr="00967E09">
        <w:trPr>
          <w:trHeight w:val="465"/>
        </w:trPr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4BD160FA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14:paraId="3A8242A5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14:paraId="32437608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</w:tr>
      <w:tr w:rsidR="00967E09" w14:paraId="4FED96AF" w14:textId="77777777" w:rsidTr="00967E09">
        <w:trPr>
          <w:trHeight w:val="300"/>
        </w:trPr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01543DD3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14:paraId="17D46FE4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14:paraId="4BD5460F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</w:tr>
      <w:tr w:rsidR="00967E09" w14:paraId="347C934E" w14:textId="77777777" w:rsidTr="00967E09">
        <w:trPr>
          <w:trHeight w:val="285"/>
        </w:trPr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777B309B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14:paraId="4C04A1E5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14:paraId="68C3A422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</w:tr>
      <w:tr w:rsidR="00967E09" w14:paraId="72CBCC40" w14:textId="77777777" w:rsidTr="00967E09">
        <w:trPr>
          <w:trHeight w:val="420"/>
        </w:trPr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04B1928C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14:paraId="2B4FAD79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14:paraId="2ABEBFAB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</w:tr>
      <w:tr w:rsidR="00967E09" w14:paraId="1F78BC5A" w14:textId="77777777" w:rsidTr="00967E09">
        <w:trPr>
          <w:trHeight w:val="270"/>
        </w:trPr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1A4240FE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14:paraId="7AC420D1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14:paraId="512BFC3E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</w:tr>
      <w:tr w:rsidR="00967E09" w14:paraId="7497D8B6" w14:textId="77777777" w:rsidTr="00967E09">
        <w:trPr>
          <w:trHeight w:val="345"/>
        </w:trPr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30957C24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14:paraId="71C834D0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14:paraId="289EF132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</w:tr>
      <w:tr w:rsidR="00967E09" w14:paraId="26A23D6F" w14:textId="77777777" w:rsidTr="00967E09">
        <w:trPr>
          <w:trHeight w:val="345"/>
        </w:trPr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526FC1AD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14:paraId="2465DBE5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14:paraId="72B1B60E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</w:tr>
      <w:tr w:rsidR="00967E09" w14:paraId="55D594BC" w14:textId="77777777" w:rsidTr="00967E09">
        <w:trPr>
          <w:trHeight w:val="420"/>
        </w:trPr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439C952B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14:paraId="69135DEC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14:paraId="270715A1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</w:tr>
      <w:tr w:rsidR="00967E09" w14:paraId="1CB50088" w14:textId="77777777" w:rsidTr="00967E09">
        <w:trPr>
          <w:trHeight w:val="330"/>
        </w:trPr>
        <w:tc>
          <w:tcPr>
            <w:tcW w:w="2900" w:type="dxa"/>
            <w:tcBorders>
              <w:top w:val="single" w:sz="4" w:space="0" w:color="auto"/>
            </w:tcBorders>
          </w:tcPr>
          <w:p w14:paraId="101384A7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  <w:tcBorders>
              <w:top w:val="single" w:sz="4" w:space="0" w:color="auto"/>
            </w:tcBorders>
          </w:tcPr>
          <w:p w14:paraId="57D4A214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1" w:type="dxa"/>
            <w:tcBorders>
              <w:top w:val="single" w:sz="4" w:space="0" w:color="auto"/>
            </w:tcBorders>
          </w:tcPr>
          <w:p w14:paraId="135AC7F0" w14:textId="77777777" w:rsidR="00967E09" w:rsidRDefault="00967E09" w:rsidP="00137B12">
            <w:pPr>
              <w:widowControl/>
              <w:jc w:val="left"/>
              <w:rPr>
                <w:szCs w:val="21"/>
              </w:rPr>
            </w:pPr>
          </w:p>
        </w:tc>
      </w:tr>
    </w:tbl>
    <w:p w14:paraId="3F487F66" w14:textId="77777777" w:rsidR="00967E09" w:rsidRPr="00472554" w:rsidRDefault="00967E09" w:rsidP="00137B12">
      <w:pPr>
        <w:widowControl/>
        <w:jc w:val="left"/>
        <w:rPr>
          <w:szCs w:val="21"/>
        </w:rPr>
      </w:pPr>
    </w:p>
    <w:sectPr w:rsidR="00967E09" w:rsidRPr="00472554" w:rsidSect="00BB56A9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8C27" w14:textId="77777777" w:rsidR="00FF1D6E" w:rsidRDefault="00FF1D6E" w:rsidP="007021F8">
      <w:r>
        <w:separator/>
      </w:r>
    </w:p>
  </w:endnote>
  <w:endnote w:type="continuationSeparator" w:id="0">
    <w:p w14:paraId="07CF83AA" w14:textId="77777777" w:rsidR="00FF1D6E" w:rsidRDefault="00FF1D6E" w:rsidP="0070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46654" w14:textId="77777777" w:rsidR="00FF1D6E" w:rsidRDefault="00FF1D6E" w:rsidP="007021F8">
      <w:r>
        <w:separator/>
      </w:r>
    </w:p>
  </w:footnote>
  <w:footnote w:type="continuationSeparator" w:id="0">
    <w:p w14:paraId="61BF8EA5" w14:textId="77777777" w:rsidR="00FF1D6E" w:rsidRDefault="00FF1D6E" w:rsidP="00702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A6"/>
    <w:rsid w:val="0000419A"/>
    <w:rsid w:val="00011667"/>
    <w:rsid w:val="00017A0F"/>
    <w:rsid w:val="00024122"/>
    <w:rsid w:val="00025971"/>
    <w:rsid w:val="000558F1"/>
    <w:rsid w:val="0005660B"/>
    <w:rsid w:val="00060AFC"/>
    <w:rsid w:val="00065131"/>
    <w:rsid w:val="00067477"/>
    <w:rsid w:val="000A4564"/>
    <w:rsid w:val="000A4BBC"/>
    <w:rsid w:val="000B2795"/>
    <w:rsid w:val="000B4CB2"/>
    <w:rsid w:val="000C1CF9"/>
    <w:rsid w:val="000C3925"/>
    <w:rsid w:val="000C53FA"/>
    <w:rsid w:val="000C78E4"/>
    <w:rsid w:val="000E5951"/>
    <w:rsid w:val="000E686C"/>
    <w:rsid w:val="00104420"/>
    <w:rsid w:val="00116B25"/>
    <w:rsid w:val="00120A12"/>
    <w:rsid w:val="00133C99"/>
    <w:rsid w:val="00137B12"/>
    <w:rsid w:val="00141908"/>
    <w:rsid w:val="0014229A"/>
    <w:rsid w:val="001536F1"/>
    <w:rsid w:val="001659FD"/>
    <w:rsid w:val="0017026D"/>
    <w:rsid w:val="001711A6"/>
    <w:rsid w:val="001820DB"/>
    <w:rsid w:val="001863EF"/>
    <w:rsid w:val="00197675"/>
    <w:rsid w:val="001A2B33"/>
    <w:rsid w:val="001B0031"/>
    <w:rsid w:val="001D7EBE"/>
    <w:rsid w:val="001F1AEC"/>
    <w:rsid w:val="00202C49"/>
    <w:rsid w:val="0020603B"/>
    <w:rsid w:val="0021247D"/>
    <w:rsid w:val="00252176"/>
    <w:rsid w:val="00255815"/>
    <w:rsid w:val="00255972"/>
    <w:rsid w:val="0026342F"/>
    <w:rsid w:val="002661C0"/>
    <w:rsid w:val="0027133E"/>
    <w:rsid w:val="002770BF"/>
    <w:rsid w:val="00285715"/>
    <w:rsid w:val="002908CF"/>
    <w:rsid w:val="002B4421"/>
    <w:rsid w:val="002B774D"/>
    <w:rsid w:val="002D2C47"/>
    <w:rsid w:val="002F5D36"/>
    <w:rsid w:val="00306130"/>
    <w:rsid w:val="00325DAE"/>
    <w:rsid w:val="00333BD1"/>
    <w:rsid w:val="00361F08"/>
    <w:rsid w:val="00374058"/>
    <w:rsid w:val="00380F4F"/>
    <w:rsid w:val="00386D41"/>
    <w:rsid w:val="00386F00"/>
    <w:rsid w:val="00392086"/>
    <w:rsid w:val="003B7CE7"/>
    <w:rsid w:val="003C7D0C"/>
    <w:rsid w:val="003D0955"/>
    <w:rsid w:val="003E03FE"/>
    <w:rsid w:val="00405B50"/>
    <w:rsid w:val="00421020"/>
    <w:rsid w:val="00425840"/>
    <w:rsid w:val="0043590F"/>
    <w:rsid w:val="004440F4"/>
    <w:rsid w:val="00470E9A"/>
    <w:rsid w:val="00472554"/>
    <w:rsid w:val="004861F0"/>
    <w:rsid w:val="004956E4"/>
    <w:rsid w:val="004A38CC"/>
    <w:rsid w:val="004B0CAC"/>
    <w:rsid w:val="004B1506"/>
    <w:rsid w:val="004C461C"/>
    <w:rsid w:val="004D43F0"/>
    <w:rsid w:val="004F51F5"/>
    <w:rsid w:val="004F7E20"/>
    <w:rsid w:val="00500D5E"/>
    <w:rsid w:val="0050254A"/>
    <w:rsid w:val="00504D4A"/>
    <w:rsid w:val="005064EB"/>
    <w:rsid w:val="00550D4C"/>
    <w:rsid w:val="00561000"/>
    <w:rsid w:val="005653C6"/>
    <w:rsid w:val="00565EF4"/>
    <w:rsid w:val="00597C06"/>
    <w:rsid w:val="005A2092"/>
    <w:rsid w:val="006011E9"/>
    <w:rsid w:val="00606C35"/>
    <w:rsid w:val="00615E34"/>
    <w:rsid w:val="006166A6"/>
    <w:rsid w:val="00625AAA"/>
    <w:rsid w:val="00627A1D"/>
    <w:rsid w:val="00640AA9"/>
    <w:rsid w:val="00646C28"/>
    <w:rsid w:val="0065403F"/>
    <w:rsid w:val="00656481"/>
    <w:rsid w:val="00661532"/>
    <w:rsid w:val="0066271F"/>
    <w:rsid w:val="006651A7"/>
    <w:rsid w:val="006656C8"/>
    <w:rsid w:val="00684761"/>
    <w:rsid w:val="00691BD9"/>
    <w:rsid w:val="006920C0"/>
    <w:rsid w:val="006937E6"/>
    <w:rsid w:val="00694BF2"/>
    <w:rsid w:val="00697BFC"/>
    <w:rsid w:val="006A5394"/>
    <w:rsid w:val="006C404C"/>
    <w:rsid w:val="006D2F44"/>
    <w:rsid w:val="006F3FD0"/>
    <w:rsid w:val="007021F8"/>
    <w:rsid w:val="00713BC5"/>
    <w:rsid w:val="00734765"/>
    <w:rsid w:val="007406D2"/>
    <w:rsid w:val="0074123E"/>
    <w:rsid w:val="0075294C"/>
    <w:rsid w:val="00757957"/>
    <w:rsid w:val="007763EA"/>
    <w:rsid w:val="0079010C"/>
    <w:rsid w:val="00790FB2"/>
    <w:rsid w:val="007A222A"/>
    <w:rsid w:val="007B3D52"/>
    <w:rsid w:val="007C0C65"/>
    <w:rsid w:val="007D54F2"/>
    <w:rsid w:val="007D7A92"/>
    <w:rsid w:val="007E3A79"/>
    <w:rsid w:val="007F0ADB"/>
    <w:rsid w:val="008150AA"/>
    <w:rsid w:val="00817173"/>
    <w:rsid w:val="00827653"/>
    <w:rsid w:val="00831AE7"/>
    <w:rsid w:val="0083761C"/>
    <w:rsid w:val="00867EC3"/>
    <w:rsid w:val="008977AA"/>
    <w:rsid w:val="008A5D4C"/>
    <w:rsid w:val="008A5E3C"/>
    <w:rsid w:val="008B6050"/>
    <w:rsid w:val="008B640C"/>
    <w:rsid w:val="0090141D"/>
    <w:rsid w:val="009130E6"/>
    <w:rsid w:val="009224F9"/>
    <w:rsid w:val="00924154"/>
    <w:rsid w:val="009272A7"/>
    <w:rsid w:val="00941A10"/>
    <w:rsid w:val="00942D4C"/>
    <w:rsid w:val="00945C27"/>
    <w:rsid w:val="00947EC9"/>
    <w:rsid w:val="00955A99"/>
    <w:rsid w:val="0095764E"/>
    <w:rsid w:val="00967E09"/>
    <w:rsid w:val="009A6249"/>
    <w:rsid w:val="009A685B"/>
    <w:rsid w:val="009B1733"/>
    <w:rsid w:val="009C127E"/>
    <w:rsid w:val="009E2229"/>
    <w:rsid w:val="009F48D1"/>
    <w:rsid w:val="00A078B6"/>
    <w:rsid w:val="00A17DB6"/>
    <w:rsid w:val="00A21102"/>
    <w:rsid w:val="00A278C6"/>
    <w:rsid w:val="00A3296E"/>
    <w:rsid w:val="00A3538A"/>
    <w:rsid w:val="00A855D0"/>
    <w:rsid w:val="00A8565A"/>
    <w:rsid w:val="00A978C8"/>
    <w:rsid w:val="00AB2AC0"/>
    <w:rsid w:val="00AB4FE9"/>
    <w:rsid w:val="00AD5812"/>
    <w:rsid w:val="00AE5A94"/>
    <w:rsid w:val="00AF1029"/>
    <w:rsid w:val="00B13A2B"/>
    <w:rsid w:val="00B32CE5"/>
    <w:rsid w:val="00B429AF"/>
    <w:rsid w:val="00B47AB8"/>
    <w:rsid w:val="00B51EDB"/>
    <w:rsid w:val="00B52297"/>
    <w:rsid w:val="00B54464"/>
    <w:rsid w:val="00B55A9D"/>
    <w:rsid w:val="00B85043"/>
    <w:rsid w:val="00B90468"/>
    <w:rsid w:val="00BA2F14"/>
    <w:rsid w:val="00BA6AB5"/>
    <w:rsid w:val="00BB56A9"/>
    <w:rsid w:val="00BB7FBC"/>
    <w:rsid w:val="00BC2BB9"/>
    <w:rsid w:val="00BC3AB9"/>
    <w:rsid w:val="00BC4B4D"/>
    <w:rsid w:val="00BC711A"/>
    <w:rsid w:val="00BD2BEC"/>
    <w:rsid w:val="00BE3A7F"/>
    <w:rsid w:val="00BE623C"/>
    <w:rsid w:val="00BE769A"/>
    <w:rsid w:val="00BF1E96"/>
    <w:rsid w:val="00BF6332"/>
    <w:rsid w:val="00C06A2F"/>
    <w:rsid w:val="00C33511"/>
    <w:rsid w:val="00C6227F"/>
    <w:rsid w:val="00C745F8"/>
    <w:rsid w:val="00C82A07"/>
    <w:rsid w:val="00C846C1"/>
    <w:rsid w:val="00C84D4B"/>
    <w:rsid w:val="00C87516"/>
    <w:rsid w:val="00CA7E7B"/>
    <w:rsid w:val="00CC12C5"/>
    <w:rsid w:val="00CC2F41"/>
    <w:rsid w:val="00CD103B"/>
    <w:rsid w:val="00CD61FD"/>
    <w:rsid w:val="00CF5872"/>
    <w:rsid w:val="00D03341"/>
    <w:rsid w:val="00D237C1"/>
    <w:rsid w:val="00D33B85"/>
    <w:rsid w:val="00D46928"/>
    <w:rsid w:val="00D534EB"/>
    <w:rsid w:val="00D56318"/>
    <w:rsid w:val="00D83485"/>
    <w:rsid w:val="00D94157"/>
    <w:rsid w:val="00DA511F"/>
    <w:rsid w:val="00DA71CC"/>
    <w:rsid w:val="00DB50F5"/>
    <w:rsid w:val="00DB5406"/>
    <w:rsid w:val="00DE0136"/>
    <w:rsid w:val="00DE109B"/>
    <w:rsid w:val="00DE6233"/>
    <w:rsid w:val="00DF2FF2"/>
    <w:rsid w:val="00DF6347"/>
    <w:rsid w:val="00E34EB4"/>
    <w:rsid w:val="00E438E8"/>
    <w:rsid w:val="00E81C52"/>
    <w:rsid w:val="00E9433B"/>
    <w:rsid w:val="00EA6FB5"/>
    <w:rsid w:val="00EB306B"/>
    <w:rsid w:val="00EB36A9"/>
    <w:rsid w:val="00ED1739"/>
    <w:rsid w:val="00ED250E"/>
    <w:rsid w:val="00F215CF"/>
    <w:rsid w:val="00F37706"/>
    <w:rsid w:val="00F53DEB"/>
    <w:rsid w:val="00F56F7F"/>
    <w:rsid w:val="00F85BEE"/>
    <w:rsid w:val="00F94EC5"/>
    <w:rsid w:val="00FA13DA"/>
    <w:rsid w:val="00FA19E0"/>
    <w:rsid w:val="00FB332C"/>
    <w:rsid w:val="00FB40A0"/>
    <w:rsid w:val="00FC63F1"/>
    <w:rsid w:val="00FE042F"/>
    <w:rsid w:val="00FE582D"/>
    <w:rsid w:val="00FF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78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1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685B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A685B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A685B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A685B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65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51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021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21F8"/>
  </w:style>
  <w:style w:type="paragraph" w:styleId="ac">
    <w:name w:val="footer"/>
    <w:basedOn w:val="a"/>
    <w:link w:val="ad"/>
    <w:uiPriority w:val="99"/>
    <w:unhideWhenUsed/>
    <w:rsid w:val="007021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21F8"/>
  </w:style>
  <w:style w:type="paragraph" w:styleId="ae">
    <w:name w:val="Revision"/>
    <w:hidden/>
    <w:uiPriority w:val="99"/>
    <w:semiHidden/>
    <w:rsid w:val="00691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5F7C2528482C4C96B2278A3350088F" ma:contentTypeVersion="15" ma:contentTypeDescription="新しいドキュメントを作成します。" ma:contentTypeScope="" ma:versionID="0ed1095220849992e13d4482926cfa4e">
  <xsd:schema xmlns:xsd="http://www.w3.org/2001/XMLSchema" xmlns:xs="http://www.w3.org/2001/XMLSchema" xmlns:p="http://schemas.microsoft.com/office/2006/metadata/properties" xmlns:ns2="a3cd7d0d-e9bb-4ea9-8b3c-a625df7f3cbd" xmlns:ns3="37475c82-dadc-4e40-94bd-312afdab25f6" targetNamespace="http://schemas.microsoft.com/office/2006/metadata/properties" ma:root="true" ma:fieldsID="c2e2fc5759b34f0193d08c8dbfbd0c66" ns2:_="" ns3:_="">
    <xsd:import namespace="a3cd7d0d-e9bb-4ea9-8b3c-a625df7f3cbd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d7d0d-e9bb-4ea9-8b3c-a625df7f3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承認の状態" ma:internalName="_x627f__x8a8d__x306e__x72b6__x614b_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02d874-4e40-45bd-b201-e94392568069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d7d0d-e9bb-4ea9-8b3c-a625df7f3cbd">
      <Terms xmlns="http://schemas.microsoft.com/office/infopath/2007/PartnerControls"/>
    </lcf76f155ced4ddcb4097134ff3c332f>
    <TaxCatchAll xmlns="37475c82-dadc-4e40-94bd-312afdab25f6" xsi:nil="true"/>
    <_Flow_SignoffStatus xmlns="a3cd7d0d-e9bb-4ea9-8b3c-a625df7f3cbd" xsi:nil="true"/>
  </documentManagement>
</p:properties>
</file>

<file path=customXml/itemProps1.xml><?xml version="1.0" encoding="utf-8"?>
<ds:datastoreItem xmlns:ds="http://schemas.openxmlformats.org/officeDocument/2006/customXml" ds:itemID="{8ED95EA1-085D-43D5-AC33-D904E32E1AB8}"/>
</file>

<file path=customXml/itemProps2.xml><?xml version="1.0" encoding="utf-8"?>
<ds:datastoreItem xmlns:ds="http://schemas.openxmlformats.org/officeDocument/2006/customXml" ds:itemID="{689B7F75-2160-4A5B-81C6-82401E9513D5}"/>
</file>

<file path=customXml/itemProps3.xml><?xml version="1.0" encoding="utf-8"?>
<ds:datastoreItem xmlns:ds="http://schemas.openxmlformats.org/officeDocument/2006/customXml" ds:itemID="{F946188D-A528-4715-9844-EEB76DB3D8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2026-04-16T00:46:00Z</dcterms:created>
  <dcterms:modified xsi:type="dcterms:W3CDTF">2026-04-16T00:47:00Z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314700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0x010100965F7C2528482C4C96B2278A3350088F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