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C30A" w14:textId="0A09D534" w:rsidR="00B80458" w:rsidRPr="005B5A29" w:rsidRDefault="00B80458" w:rsidP="00B80458">
      <w:pPr>
        <w:rPr>
          <w:rFonts w:hint="default"/>
          <w:color w:val="auto"/>
          <w:lang w:eastAsia="zh-CN"/>
        </w:rPr>
      </w:pPr>
      <w:r w:rsidRPr="005B5A29">
        <w:rPr>
          <w:color w:val="auto"/>
          <w:lang w:eastAsia="zh-CN"/>
        </w:rPr>
        <w:t>別紙様式第</w:t>
      </w:r>
      <w:r w:rsidR="00BF26D5" w:rsidRPr="005B5A29">
        <w:rPr>
          <w:color w:val="auto"/>
        </w:rPr>
        <w:t>21</w:t>
      </w:r>
      <w:r w:rsidRPr="005B5A29">
        <w:rPr>
          <w:color w:val="auto"/>
          <w:lang w:eastAsia="zh-CN"/>
        </w:rPr>
        <w:t>号</w:t>
      </w:r>
      <w:r w:rsidR="002B1679" w:rsidRPr="005B5A29">
        <w:rPr>
          <w:color w:val="auto"/>
          <w:lang w:eastAsia="zh-CN"/>
        </w:rPr>
        <w:t>（別記</w:t>
      </w:r>
      <w:r w:rsidR="00306EB3" w:rsidRPr="005B5A29">
        <w:rPr>
          <w:color w:val="auto"/>
        </w:rPr>
        <w:t>７</w:t>
      </w:r>
      <w:r w:rsidR="002B1679" w:rsidRPr="005B5A29">
        <w:rPr>
          <w:color w:val="auto"/>
          <w:lang w:eastAsia="zh-CN"/>
        </w:rPr>
        <w:t>－</w:t>
      </w:r>
      <w:r w:rsidR="00306EB3" w:rsidRPr="005B5A29">
        <w:rPr>
          <w:color w:val="auto"/>
        </w:rPr>
        <w:t>２</w:t>
      </w:r>
      <w:r w:rsidR="002B1679" w:rsidRPr="005B5A29">
        <w:rPr>
          <w:color w:val="auto"/>
          <w:lang w:eastAsia="zh-CN"/>
        </w:rPr>
        <w:t>）</w:t>
      </w:r>
    </w:p>
    <w:p w14:paraId="1A703592" w14:textId="3B69A717" w:rsidR="00B80458" w:rsidRPr="005B5A29" w:rsidRDefault="00B80458" w:rsidP="00B80458">
      <w:pPr>
        <w:rPr>
          <w:rFonts w:hint="default"/>
          <w:color w:val="auto"/>
        </w:rPr>
      </w:pPr>
    </w:p>
    <w:p w14:paraId="3DAF1171" w14:textId="44A4DE38" w:rsidR="00B80458" w:rsidRPr="005B5A29" w:rsidRDefault="0017138C" w:rsidP="00306EB3">
      <w:pPr>
        <w:ind w:leftChars="200" w:left="480"/>
        <w:jc w:val="left"/>
        <w:rPr>
          <w:rFonts w:hint="default"/>
          <w:color w:val="auto"/>
        </w:rPr>
      </w:pPr>
      <w:r w:rsidRPr="005B5A29">
        <w:rPr>
          <w:color w:val="auto"/>
        </w:rPr>
        <w:t>みどりの食料システム戦略</w:t>
      </w:r>
      <w:r w:rsidR="007809DC" w:rsidRPr="005B5A29">
        <w:rPr>
          <w:color w:val="auto"/>
        </w:rPr>
        <w:t>推進</w:t>
      </w:r>
      <w:r w:rsidRPr="005B5A29">
        <w:rPr>
          <w:color w:val="auto"/>
        </w:rPr>
        <w:t>交付金</w:t>
      </w:r>
      <w:r w:rsidR="00B80458" w:rsidRPr="005B5A29">
        <w:rPr>
          <w:color w:val="auto"/>
        </w:rPr>
        <w:t>の</w:t>
      </w:r>
      <w:r w:rsidR="007C659A" w:rsidRPr="005B5A29">
        <w:rPr>
          <w:color w:val="auto"/>
        </w:rPr>
        <w:t>バイオマス</w:t>
      </w:r>
      <w:r w:rsidR="00306EB3" w:rsidRPr="005B5A29">
        <w:rPr>
          <w:color w:val="auto"/>
        </w:rPr>
        <w:t>の</w:t>
      </w:r>
      <w:r w:rsidR="007C659A" w:rsidRPr="005B5A29">
        <w:rPr>
          <w:color w:val="auto"/>
        </w:rPr>
        <w:t>地産地消</w:t>
      </w:r>
      <w:r w:rsidR="00306EB3" w:rsidRPr="005B5A29">
        <w:rPr>
          <w:color w:val="auto"/>
        </w:rPr>
        <w:t>（</w:t>
      </w:r>
      <w:r w:rsidR="007C659A" w:rsidRPr="005B5A29">
        <w:rPr>
          <w:color w:val="auto"/>
        </w:rPr>
        <w:t>整備</w:t>
      </w:r>
      <w:r w:rsidR="00306EB3" w:rsidRPr="005B5A29">
        <w:rPr>
          <w:color w:val="auto"/>
        </w:rPr>
        <w:t>事業）</w:t>
      </w:r>
      <w:r w:rsidR="00B80458" w:rsidRPr="005B5A29">
        <w:rPr>
          <w:color w:val="auto"/>
        </w:rPr>
        <w:t>に関する費用対効果分析（投資効率）</w:t>
      </w:r>
    </w:p>
    <w:p w14:paraId="4CCD417B" w14:textId="77777777" w:rsidR="00395D7A" w:rsidRPr="005B5A29" w:rsidRDefault="00395D7A" w:rsidP="002B1679">
      <w:pPr>
        <w:ind w:leftChars="200" w:left="480"/>
        <w:jc w:val="left"/>
        <w:rPr>
          <w:rFonts w:hint="default"/>
          <w:color w:val="auto"/>
        </w:rPr>
      </w:pPr>
    </w:p>
    <w:p w14:paraId="003D03C1" w14:textId="77777777" w:rsidR="00B80458" w:rsidRPr="005B5A29" w:rsidRDefault="00B80458" w:rsidP="00B80458">
      <w:pPr>
        <w:rPr>
          <w:rFonts w:hint="default"/>
          <w:color w:val="auto"/>
        </w:rPr>
      </w:pPr>
    </w:p>
    <w:p w14:paraId="3FC5C593" w14:textId="77777777" w:rsidR="00B80458" w:rsidRPr="005B5A29" w:rsidRDefault="00B80458" w:rsidP="00B80458">
      <w:pPr>
        <w:pStyle w:val="Word"/>
        <w:rPr>
          <w:rFonts w:hint="default"/>
          <w:color w:val="auto"/>
        </w:rPr>
      </w:pPr>
      <w:r w:rsidRPr="005B5A29">
        <w:rPr>
          <w:color w:val="auto"/>
        </w:rPr>
        <w:t>第１　費用対効果の算定方法</w:t>
      </w:r>
    </w:p>
    <w:p w14:paraId="213976AA" w14:textId="77777777" w:rsidR="00B80458" w:rsidRPr="005B5A29" w:rsidRDefault="00B80458" w:rsidP="005B5A29">
      <w:pPr>
        <w:pStyle w:val="Word"/>
        <w:ind w:leftChars="100" w:left="240"/>
        <w:rPr>
          <w:rFonts w:hint="default"/>
          <w:color w:val="auto"/>
        </w:rPr>
      </w:pPr>
      <w:r w:rsidRPr="005B5A29">
        <w:rPr>
          <w:color w:val="auto"/>
        </w:rPr>
        <w:t>１　費用対効果の算定は、原則として、次式により行うものとする。</w:t>
      </w:r>
    </w:p>
    <w:p w14:paraId="348A2CF4" w14:textId="77777777" w:rsidR="00B80458" w:rsidRPr="005B5A29" w:rsidRDefault="00B80458" w:rsidP="005B5A29">
      <w:pPr>
        <w:pStyle w:val="Word"/>
        <w:ind w:leftChars="300" w:left="720"/>
        <w:rPr>
          <w:rFonts w:hint="default"/>
          <w:color w:val="auto"/>
          <w:lang w:eastAsia="zh-CN"/>
        </w:rPr>
      </w:pPr>
      <w:r w:rsidRPr="005B5A29">
        <w:rPr>
          <w:color w:val="auto"/>
          <w:lang w:eastAsia="zh-CN"/>
        </w:rPr>
        <w:t>投資効率＝妥当投資額÷総事業費</w:t>
      </w:r>
    </w:p>
    <w:p w14:paraId="33EB5446" w14:textId="77777777" w:rsidR="00B80458" w:rsidRPr="005B5A29" w:rsidRDefault="00B80458" w:rsidP="005B5A29">
      <w:pPr>
        <w:pStyle w:val="Word"/>
        <w:ind w:leftChars="100" w:left="240"/>
        <w:rPr>
          <w:rFonts w:hint="default"/>
          <w:color w:val="auto"/>
        </w:rPr>
      </w:pPr>
      <w:r w:rsidRPr="005B5A29">
        <w:rPr>
          <w:color w:val="auto"/>
        </w:rPr>
        <w:t>２　妥当投資額の算定は、次の（１）から（３）までにより行うものとする。</w:t>
      </w:r>
    </w:p>
    <w:p w14:paraId="660CCDC8" w14:textId="77777777" w:rsidR="00B80458" w:rsidRPr="005B5A29" w:rsidRDefault="00B80458" w:rsidP="005B5A29">
      <w:pPr>
        <w:pStyle w:val="Word"/>
        <w:ind w:leftChars="100" w:left="480" w:hangingChars="100" w:hanging="240"/>
        <w:rPr>
          <w:rFonts w:hint="default"/>
          <w:color w:val="auto"/>
        </w:rPr>
      </w:pPr>
      <w:r w:rsidRPr="005B5A29">
        <w:rPr>
          <w:color w:val="auto"/>
        </w:rPr>
        <w:t>（１）妥当投資額は、次式により算定するものとする。施設等の整備に伴う既存施設等の廃用による損失額（以下「廃用損失額」という。）がある場合には、当該廃用損失額を控除することにより妥当投資額を算出するものとする。</w:t>
      </w:r>
    </w:p>
    <w:p w14:paraId="143F4F05" w14:textId="77777777" w:rsidR="00B80458" w:rsidRPr="005B5A29" w:rsidRDefault="00B80458" w:rsidP="005B5A29">
      <w:pPr>
        <w:pStyle w:val="Word"/>
        <w:ind w:leftChars="300" w:left="720"/>
        <w:rPr>
          <w:rFonts w:hint="default"/>
          <w:color w:val="auto"/>
          <w:lang w:eastAsia="zh-CN"/>
        </w:rPr>
      </w:pPr>
      <w:r w:rsidRPr="005B5A29">
        <w:rPr>
          <w:color w:val="auto"/>
          <w:lang w:eastAsia="zh-CN"/>
        </w:rPr>
        <w:t>妥当投資額＝年総効果額÷還元率－廃用損失額</w:t>
      </w:r>
    </w:p>
    <w:p w14:paraId="5BC732BB" w14:textId="77777777" w:rsidR="00B80458" w:rsidRPr="005B5A29" w:rsidRDefault="00B80458" w:rsidP="005B5A29">
      <w:pPr>
        <w:pStyle w:val="Word"/>
        <w:ind w:leftChars="100" w:left="240"/>
        <w:rPr>
          <w:rFonts w:hint="default"/>
          <w:color w:val="auto"/>
        </w:rPr>
      </w:pPr>
      <w:r w:rsidRPr="005B5A29">
        <w:rPr>
          <w:color w:val="auto"/>
          <w:spacing w:val="-4"/>
        </w:rPr>
        <w:t>（２）妥当投資額の算定に用いる年総効果額は、第２に従い算定するものとす</w:t>
      </w:r>
      <w:r w:rsidRPr="005B5A29">
        <w:rPr>
          <w:color w:val="auto"/>
        </w:rPr>
        <w:t>る。</w:t>
      </w:r>
    </w:p>
    <w:p w14:paraId="03F20774" w14:textId="77777777" w:rsidR="00B80458" w:rsidRPr="005B5A29" w:rsidRDefault="00B80458" w:rsidP="005B5A29">
      <w:pPr>
        <w:pStyle w:val="Word"/>
        <w:ind w:leftChars="100" w:left="240"/>
        <w:rPr>
          <w:rFonts w:hint="default"/>
          <w:color w:val="auto"/>
        </w:rPr>
      </w:pPr>
      <w:r w:rsidRPr="005B5A29">
        <w:rPr>
          <w:color w:val="auto"/>
        </w:rPr>
        <w:t>（３）妥当投資額の算定に用いる還元率は、次式により算定するものとする。</w:t>
      </w:r>
    </w:p>
    <w:p w14:paraId="7714A69C" w14:textId="77777777" w:rsidR="00B80458" w:rsidRPr="005B5A29" w:rsidRDefault="00B80458" w:rsidP="005B5A29">
      <w:pPr>
        <w:pStyle w:val="Word"/>
        <w:ind w:leftChars="400" w:left="960"/>
        <w:rPr>
          <w:rFonts w:hint="default"/>
          <w:color w:val="auto"/>
          <w:lang w:eastAsia="zh-CN"/>
        </w:rPr>
      </w:pPr>
      <w:r w:rsidRPr="005B5A29">
        <w:rPr>
          <w:color w:val="auto"/>
          <w:lang w:eastAsia="zh-CN"/>
        </w:rPr>
        <w:t>還元率＝｛ｉ×（１＋ｉ）</w:t>
      </w:r>
      <w:r w:rsidRPr="005B5A29">
        <w:rPr>
          <w:color w:val="auto"/>
          <w:vertAlign w:val="superscript"/>
          <w:lang w:eastAsia="zh-CN"/>
        </w:rPr>
        <w:t>ｎ</w:t>
      </w:r>
      <w:r w:rsidRPr="005B5A29">
        <w:rPr>
          <w:color w:val="auto"/>
          <w:lang w:eastAsia="zh-CN"/>
        </w:rPr>
        <w:t>｝÷｛（１＋ｉ）</w:t>
      </w:r>
      <w:r w:rsidRPr="005B5A29">
        <w:rPr>
          <w:color w:val="auto"/>
          <w:vertAlign w:val="superscript"/>
          <w:lang w:eastAsia="zh-CN"/>
        </w:rPr>
        <w:t>ｎ</w:t>
      </w:r>
      <w:r w:rsidRPr="005B5A29">
        <w:rPr>
          <w:color w:val="auto"/>
          <w:lang w:eastAsia="zh-CN"/>
        </w:rPr>
        <w:t xml:space="preserve"> －１｝（別表参照）</w:t>
      </w:r>
    </w:p>
    <w:p w14:paraId="6E4894B9" w14:textId="6890A788" w:rsidR="00B80458" w:rsidRPr="005B5A29" w:rsidRDefault="00B80458" w:rsidP="005B5A29">
      <w:pPr>
        <w:pStyle w:val="Word"/>
        <w:ind w:leftChars="400" w:left="960"/>
        <w:rPr>
          <w:rFonts w:hint="default"/>
          <w:color w:val="auto"/>
        </w:rPr>
      </w:pPr>
      <w:r w:rsidRPr="005B5A29">
        <w:rPr>
          <w:color w:val="auto"/>
        </w:rPr>
        <w:t>ｉ＝割引率＝</w:t>
      </w:r>
      <w:r w:rsidR="00860AA4" w:rsidRPr="005B5A29">
        <w:rPr>
          <w:color w:val="auto"/>
        </w:rPr>
        <w:t>0.04</w:t>
      </w:r>
    </w:p>
    <w:p w14:paraId="717E6654" w14:textId="77777777" w:rsidR="00B80458" w:rsidRPr="005B5A29" w:rsidRDefault="00B80458" w:rsidP="005B5A29">
      <w:pPr>
        <w:pStyle w:val="Word"/>
        <w:ind w:leftChars="400" w:left="960"/>
        <w:rPr>
          <w:rFonts w:hint="default"/>
          <w:color w:val="auto"/>
        </w:rPr>
      </w:pPr>
      <w:r w:rsidRPr="005B5A29">
        <w:rPr>
          <w:color w:val="auto"/>
        </w:rPr>
        <w:t>ｎ＝総合耐用年数＝事業費合計額÷施設等別年事業費の合計額</w:t>
      </w:r>
    </w:p>
    <w:p w14:paraId="19289EBA" w14:textId="77777777" w:rsidR="00B80458" w:rsidRPr="005B5A29" w:rsidRDefault="00B80458" w:rsidP="005B5A29">
      <w:pPr>
        <w:pStyle w:val="Word"/>
        <w:ind w:leftChars="400" w:left="960"/>
        <w:rPr>
          <w:rFonts w:hint="default"/>
          <w:color w:val="auto"/>
        </w:rPr>
      </w:pPr>
      <w:r w:rsidRPr="005B5A29">
        <w:rPr>
          <w:color w:val="auto"/>
        </w:rPr>
        <w:t>ただし、施設等別年事業費＝施設等別事業費÷当該施設等耐用年数</w:t>
      </w:r>
    </w:p>
    <w:p w14:paraId="465E02F0" w14:textId="77777777" w:rsidR="00B80458" w:rsidRPr="005B5A29" w:rsidRDefault="00B80458" w:rsidP="005B5A29">
      <w:pPr>
        <w:pStyle w:val="Word"/>
        <w:ind w:leftChars="300" w:left="720" w:firstLineChars="100" w:firstLine="240"/>
        <w:rPr>
          <w:rFonts w:hint="default"/>
          <w:color w:val="auto"/>
        </w:rPr>
      </w:pPr>
      <w:r w:rsidRPr="005B5A29">
        <w:rPr>
          <w:color w:val="auto"/>
        </w:rPr>
        <w:t>この場合において、当該施設等耐用年数は、減価償却資産の耐用年数等に関する省令（昭和40年大蔵省令第15号）及び農林畜水産業関係補助金等交付規則（昭和31年農林省令第18号）に定めるところによる。</w:t>
      </w:r>
    </w:p>
    <w:p w14:paraId="1FA381F6" w14:textId="77777777" w:rsidR="00B80458" w:rsidRPr="005B5A29" w:rsidRDefault="00B80458" w:rsidP="005B5A29">
      <w:pPr>
        <w:pStyle w:val="Word"/>
        <w:ind w:leftChars="100" w:left="240"/>
        <w:rPr>
          <w:rFonts w:hint="default"/>
          <w:color w:val="auto"/>
        </w:rPr>
      </w:pPr>
      <w:r w:rsidRPr="005B5A29">
        <w:rPr>
          <w:color w:val="auto"/>
          <w:spacing w:val="-4"/>
        </w:rPr>
        <w:t>３　総事業費は、効果の発生に係る施設等の整備のための投下資金の総額とす</w:t>
      </w:r>
      <w:r w:rsidRPr="005B5A29">
        <w:rPr>
          <w:color w:val="auto"/>
        </w:rPr>
        <w:t>る。</w:t>
      </w:r>
    </w:p>
    <w:p w14:paraId="5EBD8CDD" w14:textId="77777777" w:rsidR="00B80458" w:rsidRPr="005B5A29" w:rsidRDefault="00B80458" w:rsidP="00B80458">
      <w:pPr>
        <w:rPr>
          <w:rFonts w:hint="default"/>
          <w:color w:val="auto"/>
        </w:rPr>
      </w:pPr>
    </w:p>
    <w:p w14:paraId="28D1D39A" w14:textId="378B1F1F" w:rsidR="00B80458" w:rsidRPr="005B5A29" w:rsidRDefault="00B80458" w:rsidP="00B80458">
      <w:pPr>
        <w:pStyle w:val="Word"/>
        <w:rPr>
          <w:rFonts w:hint="default"/>
          <w:color w:val="auto"/>
        </w:rPr>
      </w:pPr>
      <w:r w:rsidRPr="005B5A29">
        <w:rPr>
          <w:color w:val="auto"/>
        </w:rPr>
        <w:t>第２　投資効率の算定に用いる年</w:t>
      </w:r>
      <w:r w:rsidR="007B0497" w:rsidRPr="005B5A29">
        <w:rPr>
          <w:color w:val="auto"/>
        </w:rPr>
        <w:t>総</w:t>
      </w:r>
      <w:r w:rsidRPr="005B5A29">
        <w:rPr>
          <w:color w:val="auto"/>
        </w:rPr>
        <w:t>効果額等</w:t>
      </w:r>
    </w:p>
    <w:p w14:paraId="14AF8235" w14:textId="530897D3" w:rsidR="00B80458" w:rsidRPr="005B5A29" w:rsidRDefault="00B80458" w:rsidP="005B5A29">
      <w:pPr>
        <w:pStyle w:val="Word"/>
        <w:ind w:leftChars="300" w:left="720"/>
        <w:rPr>
          <w:rFonts w:hint="default"/>
          <w:color w:val="auto"/>
        </w:rPr>
      </w:pPr>
      <w:r w:rsidRPr="005B5A29">
        <w:rPr>
          <w:color w:val="auto"/>
        </w:rPr>
        <w:t>投資効率の算出に用いる年</w:t>
      </w:r>
      <w:r w:rsidR="007B0497" w:rsidRPr="005B5A29">
        <w:rPr>
          <w:color w:val="auto"/>
        </w:rPr>
        <w:t>総</w:t>
      </w:r>
      <w:r w:rsidRPr="005B5A29">
        <w:rPr>
          <w:color w:val="auto"/>
        </w:rPr>
        <w:t>効果額等の算定は、次により行うものとする。</w:t>
      </w:r>
    </w:p>
    <w:p w14:paraId="2C22D4C4" w14:textId="77777777" w:rsidR="00B80458" w:rsidRPr="005B5A29" w:rsidRDefault="00B80458" w:rsidP="005B5A29">
      <w:pPr>
        <w:pStyle w:val="Word"/>
        <w:wordWrap/>
        <w:ind w:leftChars="100" w:left="240"/>
        <w:rPr>
          <w:rFonts w:hint="default"/>
          <w:color w:val="auto"/>
        </w:rPr>
      </w:pPr>
      <w:r w:rsidRPr="005B5A29">
        <w:rPr>
          <w:color w:val="auto"/>
        </w:rPr>
        <w:t>１　バイオマス利活用による総収入</w:t>
      </w:r>
    </w:p>
    <w:p w14:paraId="4F492ECE" w14:textId="77777777" w:rsidR="00B80458" w:rsidRPr="005B5A29" w:rsidRDefault="00B80458" w:rsidP="005B5A29">
      <w:pPr>
        <w:rPr>
          <w:rFonts w:hint="default"/>
          <w:color w:val="auto"/>
        </w:rPr>
      </w:pPr>
      <w:r w:rsidRPr="005B5A29">
        <w:rPr>
          <w:color w:val="auto"/>
        </w:rPr>
        <w:t>（１）発電による収入</w:t>
      </w:r>
    </w:p>
    <w:tbl>
      <w:tblPr>
        <w:tblW w:w="0" w:type="auto"/>
        <w:tblInd w:w="103" w:type="dxa"/>
        <w:tblCellMar>
          <w:left w:w="0" w:type="dxa"/>
          <w:right w:w="0" w:type="dxa"/>
        </w:tblCellMar>
        <w:tblLook w:val="0000" w:firstRow="0" w:lastRow="0" w:firstColumn="0" w:lastColumn="0" w:noHBand="0" w:noVBand="0"/>
      </w:tblPr>
      <w:tblGrid>
        <w:gridCol w:w="2324"/>
        <w:gridCol w:w="2140"/>
        <w:gridCol w:w="2352"/>
        <w:gridCol w:w="2098"/>
      </w:tblGrid>
      <w:tr w:rsidR="001F1F0C" w:rsidRPr="005B5A29" w14:paraId="2557C03D" w14:textId="77777777" w:rsidTr="00790A5B">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793D" w14:textId="77777777" w:rsidR="00B80458" w:rsidRPr="005B5A29" w:rsidRDefault="00B80458" w:rsidP="00790A5B">
            <w:pPr>
              <w:jc w:val="center"/>
              <w:rPr>
                <w:rFonts w:hint="default"/>
                <w:color w:val="auto"/>
              </w:rPr>
            </w:pPr>
            <w:r w:rsidRPr="005B5A29">
              <w:rPr>
                <w:color w:val="auto"/>
                <w:sz w:val="21"/>
              </w:rPr>
              <w:t>総売電電力量</w:t>
            </w:r>
          </w:p>
          <w:p w14:paraId="1259024A" w14:textId="77777777" w:rsidR="00B80458" w:rsidRPr="005B5A29" w:rsidRDefault="00B80458" w:rsidP="00790A5B">
            <w:pPr>
              <w:jc w:val="center"/>
              <w:rPr>
                <w:rFonts w:hint="default"/>
                <w:color w:val="auto"/>
              </w:rPr>
            </w:pPr>
            <w:r w:rsidRPr="005B5A29">
              <w:rPr>
                <w:color w:val="auto"/>
                <w:sz w:val="21"/>
              </w:rPr>
              <w:t>（kWh）</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97E49" w14:textId="77777777" w:rsidR="00B80458" w:rsidRPr="005B5A29" w:rsidRDefault="00B80458" w:rsidP="00790A5B">
            <w:pPr>
              <w:jc w:val="center"/>
              <w:rPr>
                <w:rFonts w:hint="default"/>
                <w:color w:val="auto"/>
              </w:rPr>
            </w:pPr>
            <w:r w:rsidRPr="005B5A29">
              <w:rPr>
                <w:color w:val="auto"/>
                <w:sz w:val="21"/>
              </w:rPr>
              <w:t>売電単価</w:t>
            </w:r>
          </w:p>
          <w:p w14:paraId="162EB992" w14:textId="77777777" w:rsidR="00B80458" w:rsidRPr="005B5A29" w:rsidRDefault="00B80458" w:rsidP="00790A5B">
            <w:pPr>
              <w:jc w:val="center"/>
              <w:rPr>
                <w:rFonts w:hint="default"/>
                <w:color w:val="auto"/>
              </w:rPr>
            </w:pPr>
            <w:r w:rsidRPr="005B5A29">
              <w:rPr>
                <w:color w:val="auto"/>
                <w:sz w:val="21"/>
              </w:rPr>
              <w:t>（円/kW）</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1E40B" w14:textId="77777777" w:rsidR="00B80458" w:rsidRPr="005B5A29" w:rsidRDefault="00B80458" w:rsidP="00790A5B">
            <w:pPr>
              <w:jc w:val="center"/>
              <w:rPr>
                <w:rFonts w:hint="default"/>
                <w:color w:val="auto"/>
              </w:rPr>
            </w:pPr>
            <w:r w:rsidRPr="005B5A29">
              <w:rPr>
                <w:color w:val="auto"/>
                <w:sz w:val="21"/>
              </w:rPr>
              <w:t>収入</w:t>
            </w:r>
          </w:p>
          <w:p w14:paraId="0CE630D9" w14:textId="77777777" w:rsidR="00B80458" w:rsidRPr="005B5A29" w:rsidRDefault="00B80458" w:rsidP="00790A5B">
            <w:pPr>
              <w:jc w:val="center"/>
              <w:rPr>
                <w:rFonts w:hint="default"/>
                <w:color w:val="auto"/>
              </w:rPr>
            </w:pPr>
            <w:r w:rsidRPr="005B5A29">
              <w:rPr>
                <w:color w:val="auto"/>
                <w:sz w:val="21"/>
              </w:rPr>
              <w:t>（千円）</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CA6CE" w14:textId="77777777" w:rsidR="00B80458" w:rsidRPr="005B5A29" w:rsidRDefault="00B80458" w:rsidP="00790A5B">
            <w:pPr>
              <w:jc w:val="center"/>
              <w:rPr>
                <w:rFonts w:hint="default"/>
                <w:color w:val="auto"/>
              </w:rPr>
            </w:pPr>
            <w:r w:rsidRPr="005B5A29">
              <w:rPr>
                <w:color w:val="auto"/>
                <w:sz w:val="21"/>
              </w:rPr>
              <w:t>備考</w:t>
            </w:r>
          </w:p>
          <w:p w14:paraId="12C832F6" w14:textId="77777777" w:rsidR="00B80458" w:rsidRPr="005B5A29" w:rsidRDefault="00B80458" w:rsidP="00790A5B">
            <w:pPr>
              <w:jc w:val="center"/>
              <w:rPr>
                <w:rFonts w:hint="default"/>
                <w:color w:val="auto"/>
              </w:rPr>
            </w:pPr>
          </w:p>
        </w:tc>
      </w:tr>
      <w:tr w:rsidR="001F1F0C" w:rsidRPr="005B5A29" w14:paraId="57FE525F" w14:textId="77777777" w:rsidTr="00790A5B">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B8D5" w14:textId="77777777" w:rsidR="00B80458" w:rsidRPr="005B5A29" w:rsidRDefault="00B80458" w:rsidP="00790A5B">
            <w:pPr>
              <w:rPr>
                <w:rFonts w:hint="default"/>
                <w:color w:val="auto"/>
              </w:rPr>
            </w:pPr>
            <w:r w:rsidRPr="005B5A29">
              <w:rPr>
                <w:color w:val="auto"/>
                <w:sz w:val="21"/>
              </w:rPr>
              <w:t>（　　　　　　　）</w:t>
            </w:r>
          </w:p>
          <w:p w14:paraId="0F9D8099" w14:textId="77777777" w:rsidR="00B80458" w:rsidRPr="005B5A29" w:rsidRDefault="00B80458" w:rsidP="00790A5B">
            <w:pPr>
              <w:rPr>
                <w:rFonts w:hint="default"/>
                <w:color w:val="auto"/>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B306B" w14:textId="77777777" w:rsidR="00B80458" w:rsidRPr="005B5A29" w:rsidRDefault="00B80458" w:rsidP="00790A5B">
            <w:pPr>
              <w:rPr>
                <w:rFonts w:hint="default"/>
                <w:color w:val="auto"/>
              </w:rPr>
            </w:pPr>
          </w:p>
          <w:p w14:paraId="4D5D539C" w14:textId="77777777" w:rsidR="00B80458" w:rsidRPr="005B5A29" w:rsidRDefault="00B80458" w:rsidP="00790A5B">
            <w:pPr>
              <w:rPr>
                <w:rFonts w:hint="default"/>
                <w:color w:val="auto"/>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D603E" w14:textId="77777777" w:rsidR="00B80458" w:rsidRPr="005B5A29" w:rsidRDefault="00B80458" w:rsidP="00790A5B">
            <w:pPr>
              <w:rPr>
                <w:rFonts w:hint="default"/>
                <w:color w:val="auto"/>
              </w:rPr>
            </w:pPr>
            <w:r w:rsidRPr="005B5A29">
              <w:rPr>
                <w:color w:val="auto"/>
                <w:sz w:val="21"/>
              </w:rPr>
              <w:t>（　　　　　　　　）</w:t>
            </w:r>
          </w:p>
          <w:p w14:paraId="6941D275" w14:textId="77777777" w:rsidR="00B80458" w:rsidRPr="005B5A29" w:rsidRDefault="00B80458" w:rsidP="00790A5B">
            <w:pPr>
              <w:rPr>
                <w:rFonts w:hint="default"/>
                <w:color w:val="auto"/>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3CB97" w14:textId="77777777" w:rsidR="00B80458" w:rsidRPr="005B5A29" w:rsidRDefault="00B80458" w:rsidP="00790A5B">
            <w:pPr>
              <w:rPr>
                <w:rFonts w:hint="default"/>
                <w:color w:val="auto"/>
              </w:rPr>
            </w:pPr>
          </w:p>
          <w:p w14:paraId="671627B6" w14:textId="77777777" w:rsidR="00B80458" w:rsidRPr="005B5A29" w:rsidRDefault="00B80458" w:rsidP="00790A5B">
            <w:pPr>
              <w:rPr>
                <w:rFonts w:hint="default"/>
                <w:color w:val="auto"/>
              </w:rPr>
            </w:pPr>
          </w:p>
        </w:tc>
      </w:tr>
    </w:tbl>
    <w:p w14:paraId="52AAFDDF" w14:textId="77777777" w:rsidR="00B80458" w:rsidRPr="005B5A29" w:rsidRDefault="00B80458" w:rsidP="005B5A29">
      <w:pPr>
        <w:pStyle w:val="Word"/>
        <w:ind w:left="960" w:hangingChars="400" w:hanging="960"/>
        <w:rPr>
          <w:rFonts w:hint="default"/>
          <w:color w:val="auto"/>
        </w:rPr>
      </w:pPr>
      <w:r w:rsidRPr="005B5A29">
        <w:rPr>
          <w:color w:val="auto"/>
        </w:rPr>
        <w:t>（注）１　売電単価は、固定価格買取制度の買取価格（税抜き）を用いて計算するものとする。</w:t>
      </w:r>
    </w:p>
    <w:p w14:paraId="04DA3B6B" w14:textId="5D529761" w:rsidR="00B80458" w:rsidRPr="005B5A29" w:rsidRDefault="00B80458" w:rsidP="005B5A29">
      <w:pPr>
        <w:pStyle w:val="Word"/>
        <w:ind w:leftChars="300" w:left="960" w:hangingChars="100" w:hanging="240"/>
        <w:rPr>
          <w:rFonts w:hint="default"/>
          <w:color w:val="auto"/>
        </w:rPr>
      </w:pPr>
      <w:r w:rsidRPr="005B5A29">
        <w:rPr>
          <w:color w:val="auto"/>
        </w:rPr>
        <w:t>２　自家利用を行う場合には、その電力量も売電したものとみなして総収入を計算し、上段括弧に記載する。</w:t>
      </w:r>
    </w:p>
    <w:p w14:paraId="287EB3DA" w14:textId="77777777" w:rsidR="00B80458" w:rsidRPr="005B5A29" w:rsidRDefault="00B80458" w:rsidP="00B80458">
      <w:pPr>
        <w:rPr>
          <w:rFonts w:hint="default"/>
          <w:color w:val="auto"/>
        </w:rPr>
      </w:pPr>
    </w:p>
    <w:p w14:paraId="1FC6843E" w14:textId="77777777" w:rsidR="00B80458" w:rsidRPr="005B5A29" w:rsidRDefault="00B80458" w:rsidP="00B80458">
      <w:pPr>
        <w:rPr>
          <w:rFonts w:hint="default"/>
          <w:color w:val="auto"/>
        </w:rPr>
      </w:pPr>
    </w:p>
    <w:p w14:paraId="1DCC1465" w14:textId="77777777" w:rsidR="00B80458" w:rsidRPr="005B5A29" w:rsidRDefault="00B80458" w:rsidP="00B80458">
      <w:pPr>
        <w:rPr>
          <w:rFonts w:hint="default"/>
          <w:color w:val="auto"/>
        </w:rPr>
      </w:pPr>
    </w:p>
    <w:p w14:paraId="43261E76" w14:textId="77777777" w:rsidR="00B80458" w:rsidRPr="005B5A29" w:rsidRDefault="00B80458" w:rsidP="00B80458">
      <w:pPr>
        <w:rPr>
          <w:rFonts w:hint="default"/>
          <w:color w:val="auto"/>
        </w:rPr>
      </w:pPr>
      <w:r w:rsidRPr="005B5A29">
        <w:rPr>
          <w:color w:val="auto"/>
        </w:rPr>
        <w:lastRenderedPageBreak/>
        <w:t>（２）熱利用による収入</w:t>
      </w:r>
    </w:p>
    <w:tbl>
      <w:tblPr>
        <w:tblW w:w="0" w:type="auto"/>
        <w:tblInd w:w="103" w:type="dxa"/>
        <w:tblCellMar>
          <w:left w:w="0" w:type="dxa"/>
          <w:right w:w="0" w:type="dxa"/>
        </w:tblCellMar>
        <w:tblLook w:val="0000" w:firstRow="0" w:lastRow="0" w:firstColumn="0" w:lastColumn="0" w:noHBand="0" w:noVBand="0"/>
      </w:tblPr>
      <w:tblGrid>
        <w:gridCol w:w="2473"/>
        <w:gridCol w:w="2115"/>
        <w:gridCol w:w="2350"/>
        <w:gridCol w:w="1976"/>
      </w:tblGrid>
      <w:tr w:rsidR="001F1F0C" w:rsidRPr="005B5A29" w14:paraId="28AD3F20" w14:textId="77777777" w:rsidTr="00790A5B">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B5D40" w14:textId="77777777" w:rsidR="00B80458" w:rsidRPr="005B5A29" w:rsidRDefault="00B80458" w:rsidP="00790A5B">
            <w:pPr>
              <w:jc w:val="center"/>
              <w:rPr>
                <w:rFonts w:hint="default"/>
                <w:color w:val="auto"/>
              </w:rPr>
            </w:pPr>
            <w:r w:rsidRPr="005B5A29">
              <w:rPr>
                <w:color w:val="auto"/>
                <w:sz w:val="21"/>
              </w:rPr>
              <w:t>熱量販売量</w:t>
            </w:r>
          </w:p>
          <w:p w14:paraId="39E5258F" w14:textId="77777777" w:rsidR="00B80458" w:rsidRPr="005B5A29" w:rsidRDefault="00B80458" w:rsidP="00790A5B">
            <w:pPr>
              <w:jc w:val="center"/>
              <w:rPr>
                <w:rFonts w:hint="default"/>
                <w:color w:val="auto"/>
              </w:rPr>
            </w:pPr>
            <w:r w:rsidRPr="005B5A29">
              <w:rPr>
                <w:color w:val="auto"/>
                <w:sz w:val="21"/>
              </w:rPr>
              <w:t>（GJ）</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EB977" w14:textId="77777777" w:rsidR="00B80458" w:rsidRPr="005B5A29" w:rsidRDefault="00B80458" w:rsidP="00790A5B">
            <w:pPr>
              <w:jc w:val="center"/>
              <w:rPr>
                <w:rFonts w:hint="default"/>
                <w:color w:val="auto"/>
              </w:rPr>
            </w:pPr>
            <w:r w:rsidRPr="005B5A29">
              <w:rPr>
                <w:color w:val="auto"/>
                <w:sz w:val="21"/>
              </w:rPr>
              <w:t>売熱単価</w:t>
            </w:r>
          </w:p>
          <w:p w14:paraId="497DCDE4" w14:textId="77777777" w:rsidR="00B80458" w:rsidRPr="005B5A29" w:rsidRDefault="00B80458" w:rsidP="00790A5B">
            <w:pPr>
              <w:jc w:val="center"/>
              <w:rPr>
                <w:rFonts w:hint="default"/>
                <w:color w:val="auto"/>
              </w:rPr>
            </w:pPr>
            <w:r w:rsidRPr="005B5A29">
              <w:rPr>
                <w:color w:val="auto"/>
                <w:sz w:val="21"/>
              </w:rPr>
              <w:t>（円/GJ）</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7E7D" w14:textId="77777777" w:rsidR="00B80458" w:rsidRPr="005B5A29" w:rsidRDefault="00B80458" w:rsidP="00790A5B">
            <w:pPr>
              <w:jc w:val="center"/>
              <w:rPr>
                <w:rFonts w:hint="default"/>
                <w:color w:val="auto"/>
              </w:rPr>
            </w:pPr>
            <w:r w:rsidRPr="005B5A29">
              <w:rPr>
                <w:color w:val="auto"/>
                <w:sz w:val="21"/>
              </w:rPr>
              <w:t>収入</w:t>
            </w:r>
          </w:p>
          <w:p w14:paraId="7D11795E" w14:textId="77777777" w:rsidR="00B80458" w:rsidRPr="005B5A29" w:rsidRDefault="00B80458" w:rsidP="00790A5B">
            <w:pPr>
              <w:jc w:val="center"/>
              <w:rPr>
                <w:rFonts w:hint="default"/>
                <w:color w:val="auto"/>
              </w:rPr>
            </w:pPr>
            <w:r w:rsidRPr="005B5A29">
              <w:rPr>
                <w:color w:val="auto"/>
                <w:sz w:val="21"/>
              </w:rPr>
              <w:t>（千円）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A0403" w14:textId="77777777" w:rsidR="00B80458" w:rsidRPr="005B5A29" w:rsidRDefault="00B80458" w:rsidP="00790A5B">
            <w:pPr>
              <w:jc w:val="center"/>
              <w:rPr>
                <w:rFonts w:hint="default"/>
                <w:color w:val="auto"/>
              </w:rPr>
            </w:pPr>
            <w:r w:rsidRPr="005B5A29">
              <w:rPr>
                <w:color w:val="auto"/>
                <w:sz w:val="21"/>
              </w:rPr>
              <w:t>備考</w:t>
            </w:r>
          </w:p>
          <w:p w14:paraId="58289A1D" w14:textId="77777777" w:rsidR="00B80458" w:rsidRPr="005B5A29" w:rsidRDefault="00B80458" w:rsidP="00790A5B">
            <w:pPr>
              <w:jc w:val="center"/>
              <w:rPr>
                <w:rFonts w:hint="default"/>
                <w:color w:val="auto"/>
              </w:rPr>
            </w:pPr>
          </w:p>
        </w:tc>
      </w:tr>
      <w:tr w:rsidR="001F1F0C" w:rsidRPr="005B5A29" w14:paraId="15328D7A" w14:textId="77777777" w:rsidTr="00790A5B">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B7A61" w14:textId="77777777" w:rsidR="00B80458" w:rsidRPr="005B5A29" w:rsidRDefault="00B80458" w:rsidP="00790A5B">
            <w:pPr>
              <w:rPr>
                <w:rFonts w:hint="default"/>
                <w:color w:val="auto"/>
              </w:rPr>
            </w:pPr>
            <w:r w:rsidRPr="005B5A29">
              <w:rPr>
                <w:color w:val="auto"/>
                <w:sz w:val="21"/>
              </w:rPr>
              <w:t>（　　　　　　　　　）</w:t>
            </w:r>
          </w:p>
          <w:p w14:paraId="6572A737" w14:textId="77777777" w:rsidR="00B80458" w:rsidRPr="005B5A29" w:rsidRDefault="00B80458" w:rsidP="00790A5B">
            <w:pPr>
              <w:rPr>
                <w:rFonts w:hint="default"/>
                <w:color w:val="auto"/>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5C9DC" w14:textId="77777777" w:rsidR="00B80458" w:rsidRPr="005B5A29" w:rsidRDefault="00B80458" w:rsidP="00790A5B">
            <w:pPr>
              <w:rPr>
                <w:rFonts w:hint="default"/>
                <w:color w:val="auto"/>
              </w:rPr>
            </w:pPr>
          </w:p>
          <w:p w14:paraId="799DF7CD" w14:textId="77777777" w:rsidR="00B80458" w:rsidRPr="005B5A29" w:rsidRDefault="00B80458" w:rsidP="00790A5B">
            <w:pPr>
              <w:rPr>
                <w:rFonts w:hint="default"/>
                <w:color w:val="auto"/>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86F7B" w14:textId="77777777" w:rsidR="00B80458" w:rsidRPr="005B5A29" w:rsidRDefault="00B80458" w:rsidP="00790A5B">
            <w:pPr>
              <w:rPr>
                <w:rFonts w:hint="default"/>
                <w:color w:val="auto"/>
              </w:rPr>
            </w:pPr>
            <w:r w:rsidRPr="005B5A29">
              <w:rPr>
                <w:color w:val="auto"/>
                <w:sz w:val="21"/>
              </w:rPr>
              <w:t>（　　　　　　　　）</w:t>
            </w:r>
          </w:p>
          <w:p w14:paraId="5C198CD6"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CEB3" w14:textId="77777777" w:rsidR="00B80458" w:rsidRPr="005B5A29" w:rsidRDefault="00B80458" w:rsidP="00790A5B">
            <w:pPr>
              <w:rPr>
                <w:rFonts w:hint="default"/>
                <w:color w:val="auto"/>
              </w:rPr>
            </w:pPr>
          </w:p>
          <w:p w14:paraId="46D28484" w14:textId="77777777" w:rsidR="00B80458" w:rsidRPr="005B5A29" w:rsidRDefault="00B80458" w:rsidP="00790A5B">
            <w:pPr>
              <w:rPr>
                <w:rFonts w:hint="default"/>
                <w:color w:val="auto"/>
              </w:rPr>
            </w:pPr>
          </w:p>
        </w:tc>
      </w:tr>
    </w:tbl>
    <w:p w14:paraId="4F6A4CC6" w14:textId="77F64E2D" w:rsidR="00B80458" w:rsidRPr="005B5A29" w:rsidRDefault="00B80458" w:rsidP="005B5A29">
      <w:pPr>
        <w:pStyle w:val="Word"/>
        <w:ind w:left="960" w:hangingChars="400" w:hanging="960"/>
        <w:rPr>
          <w:rFonts w:hint="default"/>
          <w:color w:val="auto"/>
        </w:rPr>
      </w:pPr>
      <w:r w:rsidRPr="005B5A29">
        <w:rPr>
          <w:color w:val="auto"/>
        </w:rPr>
        <w:t>（注）１　売熱単価は、発熱量を都市ガス（ガス事業者へ売却）又は灯油（農家へハウス利用）換算して算出</w:t>
      </w:r>
      <w:r w:rsidR="00860AA4" w:rsidRPr="005B5A29">
        <w:rPr>
          <w:color w:val="auto"/>
        </w:rPr>
        <w:t>すること。</w:t>
      </w:r>
    </w:p>
    <w:p w14:paraId="3C101E66" w14:textId="77777777" w:rsidR="00B80458" w:rsidRPr="005B5A29" w:rsidRDefault="00B80458" w:rsidP="005B5A29">
      <w:pPr>
        <w:pStyle w:val="Word"/>
        <w:ind w:leftChars="400" w:left="960"/>
        <w:rPr>
          <w:rFonts w:hint="default"/>
          <w:color w:val="auto"/>
        </w:rPr>
      </w:pPr>
      <w:r w:rsidRPr="005B5A29">
        <w:rPr>
          <w:color w:val="auto"/>
        </w:rPr>
        <w:t>算出例）売熱単価</w:t>
      </w:r>
    </w:p>
    <w:p w14:paraId="516AFA0F" w14:textId="17707E63" w:rsidR="00B80458" w:rsidRPr="005B5A29" w:rsidRDefault="00B80458" w:rsidP="005B5A29">
      <w:pPr>
        <w:pStyle w:val="Word"/>
        <w:ind w:leftChars="800" w:left="1920"/>
        <w:rPr>
          <w:rFonts w:hint="default"/>
          <w:color w:val="auto"/>
        </w:rPr>
      </w:pPr>
      <w:r w:rsidRPr="005B5A29">
        <w:rPr>
          <w:color w:val="auto"/>
        </w:rPr>
        <w:t>単位発熱量36.</w:t>
      </w:r>
      <w:r w:rsidR="00306EB3" w:rsidRPr="005B5A29">
        <w:rPr>
          <w:color w:val="auto"/>
        </w:rPr>
        <w:t>5</w:t>
      </w:r>
      <w:r w:rsidRPr="005B5A29">
        <w:rPr>
          <w:color w:val="auto"/>
        </w:rPr>
        <w:t>GJ/KL</w:t>
      </w:r>
    </w:p>
    <w:p w14:paraId="1007E479" w14:textId="29F194EF" w:rsidR="00B80458" w:rsidRPr="005B5A29" w:rsidRDefault="00B80458" w:rsidP="005B5A29">
      <w:pPr>
        <w:pStyle w:val="Word"/>
        <w:ind w:leftChars="800" w:left="2160" w:hangingChars="100" w:hanging="240"/>
        <w:rPr>
          <w:rFonts w:hint="default"/>
          <w:color w:val="auto"/>
        </w:rPr>
      </w:pPr>
      <w:r w:rsidRPr="005B5A29">
        <w:rPr>
          <w:color w:val="auto"/>
        </w:rPr>
        <w:t>（温室効果ガス排出量算定・報告マニュアルVer</w:t>
      </w:r>
      <w:r w:rsidR="005C4D9D" w:rsidRPr="005B5A29">
        <w:rPr>
          <w:color w:val="auto"/>
        </w:rPr>
        <w:t>5.0</w:t>
      </w:r>
      <w:r w:rsidRPr="005B5A29">
        <w:rPr>
          <w:color w:val="auto"/>
        </w:rPr>
        <w:t>環境省、経済産業省）</w:t>
      </w:r>
    </w:p>
    <w:p w14:paraId="19D4B353" w14:textId="0E9D024C" w:rsidR="00B80458" w:rsidRPr="005B5A29" w:rsidRDefault="00B80458" w:rsidP="005B5A29">
      <w:pPr>
        <w:pStyle w:val="Word"/>
        <w:ind w:leftChars="800" w:left="1920"/>
        <w:rPr>
          <w:rFonts w:hint="default"/>
          <w:color w:val="auto"/>
        </w:rPr>
      </w:pPr>
      <w:r w:rsidRPr="005B5A29">
        <w:rPr>
          <w:color w:val="auto"/>
        </w:rPr>
        <w:t>灯油単価＝100円/ℓ=100,000円/KL</w:t>
      </w:r>
    </w:p>
    <w:p w14:paraId="0FF047EE" w14:textId="5E22917F" w:rsidR="00B80458" w:rsidRPr="005B5A29" w:rsidRDefault="005B5A29" w:rsidP="005B5A29">
      <w:pPr>
        <w:pStyle w:val="Word"/>
        <w:ind w:leftChars="800" w:left="2160" w:hangingChars="100" w:hanging="240"/>
        <w:rPr>
          <w:rFonts w:hint="default"/>
          <w:color w:val="auto"/>
        </w:rPr>
      </w:pPr>
      <w:r>
        <w:rPr>
          <w:color w:val="auto"/>
        </w:rPr>
        <w:t>（</w:t>
      </w:r>
      <w:r w:rsidR="00B80458" w:rsidRPr="005B5A29">
        <w:rPr>
          <w:color w:val="auto"/>
          <w:spacing w:val="-4"/>
        </w:rPr>
        <w:t>計画策定時の単価を使用。記載は平成25年1月現在の北海道価</w:t>
      </w:r>
      <w:r w:rsidR="00B80458" w:rsidRPr="005B5A29">
        <w:rPr>
          <w:color w:val="auto"/>
        </w:rPr>
        <w:t>格）</w:t>
      </w:r>
    </w:p>
    <w:p w14:paraId="10042199" w14:textId="38EADEF4" w:rsidR="00B80458" w:rsidRPr="005B5A29" w:rsidRDefault="00B80458" w:rsidP="005B5A29">
      <w:pPr>
        <w:pStyle w:val="Word"/>
        <w:ind w:leftChars="800" w:left="1920"/>
        <w:rPr>
          <w:rFonts w:hint="default"/>
          <w:color w:val="auto"/>
        </w:rPr>
      </w:pPr>
      <w:r w:rsidRPr="005B5A29">
        <w:rPr>
          <w:color w:val="auto"/>
        </w:rPr>
        <w:t>１ＧＪ＝100,000/36.</w:t>
      </w:r>
      <w:r w:rsidR="005C4D9D" w:rsidRPr="005B5A29">
        <w:rPr>
          <w:color w:val="auto"/>
        </w:rPr>
        <w:t>5</w:t>
      </w:r>
      <w:r w:rsidRPr="005B5A29">
        <w:rPr>
          <w:color w:val="auto"/>
        </w:rPr>
        <w:t>＝2,7</w:t>
      </w:r>
      <w:r w:rsidR="005C4D9D" w:rsidRPr="005B5A29">
        <w:rPr>
          <w:color w:val="auto"/>
        </w:rPr>
        <w:t>40</w:t>
      </w:r>
      <w:r w:rsidRPr="005B5A29">
        <w:rPr>
          <w:color w:val="auto"/>
        </w:rPr>
        <w:t>円/GJ</w:t>
      </w:r>
    </w:p>
    <w:p w14:paraId="09899D89" w14:textId="77777777" w:rsidR="00B80458" w:rsidRPr="005B5A29" w:rsidRDefault="00B80458" w:rsidP="005B5A29">
      <w:pPr>
        <w:pStyle w:val="Word"/>
        <w:ind w:leftChars="800" w:left="1920"/>
        <w:rPr>
          <w:rFonts w:hint="default"/>
          <w:color w:val="auto"/>
        </w:rPr>
      </w:pPr>
      <w:r w:rsidRPr="005B5A29">
        <w:rPr>
          <w:color w:val="auto"/>
        </w:rPr>
        <w:t>※計画地域や、最新の販売価格を基に算出すること</w:t>
      </w:r>
    </w:p>
    <w:p w14:paraId="31CB5E63" w14:textId="723D1476" w:rsidR="00EA47E8" w:rsidRPr="005B5A29" w:rsidRDefault="00EA47E8" w:rsidP="00842D47">
      <w:pPr>
        <w:pStyle w:val="Word"/>
        <w:ind w:leftChars="300" w:left="720"/>
        <w:rPr>
          <w:rFonts w:hint="default"/>
          <w:color w:val="auto"/>
        </w:rPr>
      </w:pPr>
      <w:r w:rsidRPr="005B5A29">
        <w:rPr>
          <w:color w:val="auto"/>
        </w:rPr>
        <w:t xml:space="preserve">２　</w:t>
      </w:r>
      <w:r w:rsidR="00AE61D3" w:rsidRPr="005B5A29">
        <w:rPr>
          <w:color w:val="auto"/>
        </w:rPr>
        <w:t>売熱単価は、（税抜き）を</w:t>
      </w:r>
      <w:r w:rsidR="00D916DE" w:rsidRPr="005B5A29">
        <w:rPr>
          <w:color w:val="auto"/>
        </w:rPr>
        <w:t>用いて計算するものとする。</w:t>
      </w:r>
    </w:p>
    <w:p w14:paraId="29C4630F" w14:textId="2BC2C4BB" w:rsidR="00D916DE" w:rsidRPr="005B5A29" w:rsidRDefault="00D916DE" w:rsidP="00842D47">
      <w:pPr>
        <w:pStyle w:val="Word"/>
        <w:ind w:leftChars="300" w:left="960" w:hangingChars="100" w:hanging="240"/>
        <w:rPr>
          <w:rFonts w:hint="default"/>
          <w:color w:val="auto"/>
        </w:rPr>
      </w:pPr>
      <w:r w:rsidRPr="005B5A29">
        <w:rPr>
          <w:color w:val="auto"/>
        </w:rPr>
        <w:t>３　自家利用を行う場合には、その熱量も売熱したものとみなして</w:t>
      </w:r>
      <w:r w:rsidR="00C701FD" w:rsidRPr="005B5A29">
        <w:rPr>
          <w:color w:val="auto"/>
        </w:rPr>
        <w:t>総収入を計算し、上段括弧に記載する。</w:t>
      </w:r>
    </w:p>
    <w:p w14:paraId="20D6D46B" w14:textId="77777777" w:rsidR="00B80458" w:rsidRPr="005B5A29" w:rsidRDefault="00B80458" w:rsidP="00B80458">
      <w:pPr>
        <w:rPr>
          <w:rFonts w:hint="default"/>
          <w:color w:val="auto"/>
        </w:rPr>
      </w:pPr>
      <w:r w:rsidRPr="005B5A29">
        <w:rPr>
          <w:color w:val="auto"/>
        </w:rPr>
        <w:t>（３）受入処理費による収入</w:t>
      </w:r>
    </w:p>
    <w:tbl>
      <w:tblPr>
        <w:tblW w:w="0" w:type="auto"/>
        <w:tblInd w:w="103" w:type="dxa"/>
        <w:tblCellMar>
          <w:left w:w="0" w:type="dxa"/>
          <w:right w:w="0" w:type="dxa"/>
        </w:tblCellMar>
        <w:tblLook w:val="0000" w:firstRow="0" w:lastRow="0" w:firstColumn="0" w:lastColumn="0" w:noHBand="0" w:noVBand="0"/>
      </w:tblPr>
      <w:tblGrid>
        <w:gridCol w:w="1313"/>
        <w:gridCol w:w="2240"/>
        <w:gridCol w:w="1628"/>
        <w:gridCol w:w="2321"/>
        <w:gridCol w:w="1412"/>
      </w:tblGrid>
      <w:tr w:rsidR="001F1F0C" w:rsidRPr="005B5A29" w14:paraId="2F4C1BED"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FD89F" w14:textId="77777777" w:rsidR="00B80458" w:rsidRPr="005B5A29" w:rsidRDefault="00B80458" w:rsidP="00790A5B">
            <w:pPr>
              <w:jc w:val="center"/>
              <w:rPr>
                <w:rFonts w:hint="default"/>
                <w:color w:val="auto"/>
              </w:rPr>
            </w:pPr>
            <w:r w:rsidRPr="005B5A29">
              <w:rPr>
                <w:color w:val="auto"/>
                <w:sz w:val="21"/>
              </w:rPr>
              <w:t>種類</w:t>
            </w:r>
          </w:p>
          <w:p w14:paraId="4B463E1A" w14:textId="77777777" w:rsidR="00B80458" w:rsidRPr="005B5A29" w:rsidRDefault="00B80458" w:rsidP="00790A5B">
            <w:pPr>
              <w:jc w:val="center"/>
              <w:rPr>
                <w:rFonts w:hint="default"/>
                <w:color w:val="auto"/>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94C7A" w14:textId="77777777" w:rsidR="00B80458" w:rsidRPr="005B5A29" w:rsidRDefault="00B80458" w:rsidP="00790A5B">
            <w:pPr>
              <w:jc w:val="center"/>
              <w:rPr>
                <w:rFonts w:hint="default"/>
                <w:color w:val="auto"/>
              </w:rPr>
            </w:pPr>
            <w:r w:rsidRPr="005B5A29">
              <w:rPr>
                <w:color w:val="auto"/>
                <w:sz w:val="21"/>
              </w:rPr>
              <w:t>処理量</w:t>
            </w:r>
          </w:p>
          <w:p w14:paraId="2587C6C7" w14:textId="77777777" w:rsidR="00B80458" w:rsidRPr="005B5A29" w:rsidRDefault="00B80458" w:rsidP="00790A5B">
            <w:pPr>
              <w:jc w:val="center"/>
              <w:rPr>
                <w:rFonts w:hint="default"/>
                <w:color w:val="auto"/>
              </w:rPr>
            </w:pPr>
            <w:r w:rsidRPr="005B5A29">
              <w:rPr>
                <w:color w:val="auto"/>
                <w:sz w:val="21"/>
              </w:rPr>
              <w:t>（ｔ）</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18DB1" w14:textId="77777777" w:rsidR="00B80458" w:rsidRPr="005B5A29" w:rsidRDefault="00B80458" w:rsidP="00790A5B">
            <w:pPr>
              <w:jc w:val="center"/>
              <w:rPr>
                <w:rFonts w:hint="default"/>
                <w:color w:val="auto"/>
              </w:rPr>
            </w:pPr>
            <w:r w:rsidRPr="005B5A29">
              <w:rPr>
                <w:color w:val="auto"/>
                <w:sz w:val="21"/>
              </w:rPr>
              <w:t>受入単価</w:t>
            </w:r>
          </w:p>
          <w:p w14:paraId="3C05B17E" w14:textId="77777777" w:rsidR="00B80458" w:rsidRPr="005B5A29" w:rsidRDefault="00B80458" w:rsidP="00790A5B">
            <w:pPr>
              <w:jc w:val="center"/>
              <w:rPr>
                <w:rFonts w:hint="default"/>
                <w:color w:val="auto"/>
              </w:rPr>
            </w:pPr>
            <w:r w:rsidRPr="005B5A29">
              <w:rPr>
                <w:color w:val="auto"/>
                <w:sz w:val="21"/>
              </w:rPr>
              <w:t>（円/t）</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701B8" w14:textId="77777777" w:rsidR="00B80458" w:rsidRPr="005B5A29" w:rsidRDefault="00B80458" w:rsidP="00790A5B">
            <w:pPr>
              <w:jc w:val="center"/>
              <w:rPr>
                <w:rFonts w:hint="default"/>
                <w:color w:val="auto"/>
              </w:rPr>
            </w:pPr>
            <w:r w:rsidRPr="005B5A29">
              <w:rPr>
                <w:color w:val="auto"/>
                <w:sz w:val="21"/>
              </w:rPr>
              <w:t>収入</w:t>
            </w:r>
          </w:p>
          <w:p w14:paraId="0D89CC9C" w14:textId="77777777" w:rsidR="00B80458" w:rsidRPr="005B5A29" w:rsidRDefault="00B80458" w:rsidP="00790A5B">
            <w:pPr>
              <w:jc w:val="center"/>
              <w:rPr>
                <w:rFonts w:hint="default"/>
                <w:color w:val="auto"/>
              </w:rPr>
            </w:pPr>
            <w:r w:rsidRPr="005B5A29">
              <w:rPr>
                <w:color w:val="auto"/>
                <w:sz w:val="21"/>
              </w:rPr>
              <w:t>（千円）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B2B33" w14:textId="77777777" w:rsidR="00B80458" w:rsidRPr="005B5A29" w:rsidRDefault="00B80458" w:rsidP="00790A5B">
            <w:pPr>
              <w:jc w:val="center"/>
              <w:rPr>
                <w:rFonts w:hint="default"/>
                <w:color w:val="auto"/>
              </w:rPr>
            </w:pPr>
            <w:r w:rsidRPr="005B5A29">
              <w:rPr>
                <w:color w:val="auto"/>
                <w:sz w:val="21"/>
              </w:rPr>
              <w:t>備考</w:t>
            </w:r>
          </w:p>
          <w:p w14:paraId="62353C03" w14:textId="77777777" w:rsidR="00B80458" w:rsidRPr="005B5A29" w:rsidRDefault="00B80458" w:rsidP="00790A5B">
            <w:pPr>
              <w:jc w:val="center"/>
              <w:rPr>
                <w:rFonts w:hint="default"/>
                <w:color w:val="auto"/>
              </w:rPr>
            </w:pPr>
          </w:p>
        </w:tc>
      </w:tr>
      <w:tr w:rsidR="001F1F0C" w:rsidRPr="005B5A29" w14:paraId="7569BD89"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82EF6" w14:textId="77777777" w:rsidR="00B80458" w:rsidRPr="005B5A29" w:rsidRDefault="00B80458" w:rsidP="00790A5B">
            <w:pPr>
              <w:rPr>
                <w:rFonts w:hint="default"/>
                <w:color w:val="auto"/>
              </w:rPr>
            </w:pPr>
            <w:r w:rsidRPr="005B5A29">
              <w:rPr>
                <w:color w:val="auto"/>
                <w:sz w:val="21"/>
              </w:rPr>
              <w:t>生ごみ</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E615F"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A305B"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11C3"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C45AD" w14:textId="77777777" w:rsidR="00B80458" w:rsidRPr="005B5A29" w:rsidRDefault="00B80458" w:rsidP="00790A5B">
            <w:pPr>
              <w:rPr>
                <w:rFonts w:hint="default"/>
                <w:color w:val="auto"/>
              </w:rPr>
            </w:pPr>
          </w:p>
        </w:tc>
      </w:tr>
      <w:tr w:rsidR="001F1F0C" w:rsidRPr="005B5A29" w14:paraId="2F7B4A1A"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919BE" w14:textId="77777777" w:rsidR="00B80458" w:rsidRPr="005B5A29" w:rsidRDefault="00B80458" w:rsidP="00790A5B">
            <w:pPr>
              <w:rPr>
                <w:rFonts w:hint="default"/>
                <w:color w:val="auto"/>
              </w:rPr>
            </w:pPr>
            <w:r w:rsidRPr="005B5A29">
              <w:rPr>
                <w:color w:val="auto"/>
                <w:sz w:val="21"/>
              </w:rPr>
              <w:t>家畜ふん尿</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D7A4C"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97B37"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8E35E"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766B0" w14:textId="77777777" w:rsidR="00B80458" w:rsidRPr="005B5A29" w:rsidRDefault="00B80458" w:rsidP="00790A5B">
            <w:pPr>
              <w:rPr>
                <w:rFonts w:hint="default"/>
                <w:color w:val="auto"/>
              </w:rPr>
            </w:pPr>
          </w:p>
        </w:tc>
      </w:tr>
      <w:tr w:rsidR="001F1F0C" w:rsidRPr="005B5A29" w14:paraId="2D5E493B"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68AF5" w14:textId="77777777" w:rsidR="00B80458" w:rsidRPr="005B5A29" w:rsidRDefault="00B80458" w:rsidP="00790A5B">
            <w:pPr>
              <w:rPr>
                <w:rFonts w:hint="default"/>
                <w:color w:val="auto"/>
              </w:rPr>
            </w:pPr>
            <w:r w:rsidRPr="005B5A29">
              <w:rPr>
                <w:color w:val="auto"/>
                <w:sz w:val="21"/>
              </w:rPr>
              <w:t>○○</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DA5BA"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BD0C5"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0DAD"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A8647" w14:textId="77777777" w:rsidR="00B80458" w:rsidRPr="005B5A29" w:rsidRDefault="00B80458" w:rsidP="00790A5B">
            <w:pPr>
              <w:rPr>
                <w:rFonts w:hint="default"/>
                <w:color w:val="auto"/>
              </w:rPr>
            </w:pPr>
          </w:p>
        </w:tc>
      </w:tr>
      <w:tr w:rsidR="001F1F0C" w:rsidRPr="005B5A29" w14:paraId="5A73EDE3"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C2498" w14:textId="77777777" w:rsidR="00B80458" w:rsidRPr="005B5A29" w:rsidRDefault="00B80458" w:rsidP="00790A5B">
            <w:pPr>
              <w:jc w:val="center"/>
              <w:rPr>
                <w:rFonts w:hint="default"/>
                <w:color w:val="auto"/>
              </w:rPr>
            </w:pPr>
            <w:r w:rsidRPr="005B5A29">
              <w:rPr>
                <w:color w:val="auto"/>
                <w:sz w:val="21"/>
              </w:rPr>
              <w:t>計</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48B9F"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D39A3"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90B1D"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C3CC4" w14:textId="77777777" w:rsidR="00B80458" w:rsidRPr="005B5A29" w:rsidRDefault="00B80458" w:rsidP="00790A5B">
            <w:pPr>
              <w:rPr>
                <w:rFonts w:hint="default"/>
                <w:color w:val="auto"/>
              </w:rPr>
            </w:pPr>
          </w:p>
        </w:tc>
      </w:tr>
    </w:tbl>
    <w:p w14:paraId="61DCD14B" w14:textId="77777777" w:rsidR="00B80458" w:rsidRPr="005B5A29" w:rsidRDefault="00B80458" w:rsidP="00B80458">
      <w:pPr>
        <w:rPr>
          <w:rFonts w:hint="default"/>
          <w:color w:val="auto"/>
        </w:rPr>
      </w:pPr>
      <w:r w:rsidRPr="005B5A29">
        <w:rPr>
          <w:color w:val="auto"/>
        </w:rPr>
        <w:t>（４）販売による収入</w:t>
      </w:r>
    </w:p>
    <w:tbl>
      <w:tblPr>
        <w:tblW w:w="0" w:type="auto"/>
        <w:tblInd w:w="211" w:type="dxa"/>
        <w:tblCellMar>
          <w:left w:w="0" w:type="dxa"/>
          <w:right w:w="0" w:type="dxa"/>
        </w:tblCellMar>
        <w:tblLook w:val="0000" w:firstRow="0" w:lastRow="0" w:firstColumn="0" w:lastColumn="0" w:noHBand="0" w:noVBand="0"/>
      </w:tblPr>
      <w:tblGrid>
        <w:gridCol w:w="1114"/>
        <w:gridCol w:w="2336"/>
        <w:gridCol w:w="1626"/>
        <w:gridCol w:w="2319"/>
        <w:gridCol w:w="1411"/>
      </w:tblGrid>
      <w:tr w:rsidR="001F1F0C" w:rsidRPr="005B5A29" w14:paraId="2AEF7760" w14:textId="77777777" w:rsidTr="00790A5B">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61E28" w14:textId="77777777" w:rsidR="00B80458" w:rsidRPr="005B5A29" w:rsidRDefault="00B80458" w:rsidP="00790A5B">
            <w:pPr>
              <w:rPr>
                <w:rFonts w:hint="default"/>
                <w:color w:val="auto"/>
              </w:rPr>
            </w:pPr>
            <w:r w:rsidRPr="005B5A29">
              <w:rPr>
                <w:color w:val="auto"/>
                <w:sz w:val="21"/>
              </w:rPr>
              <w:t>種類</w:t>
            </w:r>
          </w:p>
          <w:p w14:paraId="55CFE4A8"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3F240" w14:textId="77777777" w:rsidR="00B80458" w:rsidRPr="005B5A29" w:rsidRDefault="00B80458" w:rsidP="00790A5B">
            <w:pPr>
              <w:jc w:val="center"/>
              <w:rPr>
                <w:rFonts w:hint="default"/>
                <w:color w:val="auto"/>
              </w:rPr>
            </w:pPr>
            <w:r w:rsidRPr="005B5A29">
              <w:rPr>
                <w:color w:val="auto"/>
                <w:sz w:val="21"/>
              </w:rPr>
              <w:t>販売量</w:t>
            </w:r>
          </w:p>
          <w:p w14:paraId="17F14656" w14:textId="77777777" w:rsidR="00B80458" w:rsidRPr="005B5A29" w:rsidRDefault="00B80458" w:rsidP="00790A5B">
            <w:pPr>
              <w:jc w:val="center"/>
              <w:rPr>
                <w:rFonts w:hint="default"/>
                <w:color w:val="auto"/>
              </w:rPr>
            </w:pPr>
            <w:r w:rsidRPr="005B5A29">
              <w:rPr>
                <w:color w:val="auto"/>
                <w:sz w:val="21"/>
              </w:rPr>
              <w:t>（ｔ）</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416DA" w14:textId="77777777" w:rsidR="00B80458" w:rsidRPr="005B5A29" w:rsidRDefault="00B80458" w:rsidP="00790A5B">
            <w:pPr>
              <w:jc w:val="center"/>
              <w:rPr>
                <w:rFonts w:hint="default"/>
                <w:color w:val="auto"/>
              </w:rPr>
            </w:pPr>
            <w:r w:rsidRPr="005B5A29">
              <w:rPr>
                <w:color w:val="auto"/>
                <w:sz w:val="21"/>
              </w:rPr>
              <w:t>販売単価</w:t>
            </w:r>
          </w:p>
          <w:p w14:paraId="698D7937" w14:textId="77777777" w:rsidR="00B80458" w:rsidRPr="005B5A29" w:rsidRDefault="00B80458" w:rsidP="00790A5B">
            <w:pPr>
              <w:jc w:val="center"/>
              <w:rPr>
                <w:rFonts w:hint="default"/>
                <w:color w:val="auto"/>
              </w:rPr>
            </w:pPr>
            <w:r w:rsidRPr="005B5A29">
              <w:rPr>
                <w:color w:val="auto"/>
                <w:sz w:val="21"/>
              </w:rPr>
              <w:t>（円/t）</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032E1" w14:textId="77777777" w:rsidR="00B80458" w:rsidRPr="005B5A29" w:rsidRDefault="00B80458" w:rsidP="00790A5B">
            <w:pPr>
              <w:jc w:val="center"/>
              <w:rPr>
                <w:rFonts w:hint="default"/>
                <w:color w:val="auto"/>
              </w:rPr>
            </w:pPr>
            <w:r w:rsidRPr="005B5A29">
              <w:rPr>
                <w:color w:val="auto"/>
                <w:sz w:val="21"/>
              </w:rPr>
              <w:t>収入</w:t>
            </w:r>
          </w:p>
          <w:p w14:paraId="325CE444" w14:textId="77777777" w:rsidR="00B80458" w:rsidRPr="005B5A29" w:rsidRDefault="00B80458" w:rsidP="00790A5B">
            <w:pPr>
              <w:jc w:val="center"/>
              <w:rPr>
                <w:rFonts w:hint="default"/>
                <w:color w:val="auto"/>
              </w:rPr>
            </w:pPr>
            <w:r w:rsidRPr="005B5A29">
              <w:rPr>
                <w:color w:val="auto"/>
                <w:sz w:val="21"/>
              </w:rPr>
              <w:t>（千円）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DC85D" w14:textId="77777777" w:rsidR="00B80458" w:rsidRPr="005B5A29" w:rsidRDefault="00B80458" w:rsidP="00790A5B">
            <w:pPr>
              <w:jc w:val="center"/>
              <w:rPr>
                <w:rFonts w:hint="default"/>
                <w:color w:val="auto"/>
              </w:rPr>
            </w:pPr>
            <w:r w:rsidRPr="005B5A29">
              <w:rPr>
                <w:color w:val="auto"/>
                <w:sz w:val="21"/>
              </w:rPr>
              <w:t>備考</w:t>
            </w:r>
          </w:p>
          <w:p w14:paraId="15EC7274" w14:textId="77777777" w:rsidR="00B80458" w:rsidRPr="005B5A29" w:rsidRDefault="00B80458" w:rsidP="00790A5B">
            <w:pPr>
              <w:jc w:val="center"/>
              <w:rPr>
                <w:rFonts w:hint="default"/>
                <w:color w:val="auto"/>
              </w:rPr>
            </w:pPr>
          </w:p>
        </w:tc>
      </w:tr>
      <w:tr w:rsidR="001F1F0C" w:rsidRPr="005B5A29" w14:paraId="47152D8E" w14:textId="77777777" w:rsidTr="00790A5B">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704C" w14:textId="77777777" w:rsidR="00B80458" w:rsidRPr="005B5A29" w:rsidRDefault="00B80458" w:rsidP="00790A5B">
            <w:pPr>
              <w:rPr>
                <w:rFonts w:hint="default"/>
                <w:color w:val="auto"/>
              </w:rPr>
            </w:pPr>
            <w:r w:rsidRPr="005B5A29">
              <w:rPr>
                <w:color w:val="auto"/>
                <w:sz w:val="21"/>
              </w:rPr>
              <w:t>堆肥</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7E5F5"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DB361"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7861A"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062A5" w14:textId="77777777" w:rsidR="00B80458" w:rsidRPr="005B5A29" w:rsidRDefault="00B80458" w:rsidP="00790A5B">
            <w:pPr>
              <w:rPr>
                <w:rFonts w:hint="default"/>
                <w:color w:val="auto"/>
              </w:rPr>
            </w:pPr>
          </w:p>
        </w:tc>
      </w:tr>
      <w:tr w:rsidR="001F1F0C" w:rsidRPr="005B5A29" w14:paraId="09C0C064" w14:textId="77777777" w:rsidTr="00790A5B">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183B8" w14:textId="77777777" w:rsidR="00B80458" w:rsidRPr="005B5A29" w:rsidRDefault="00B80458" w:rsidP="00790A5B">
            <w:pPr>
              <w:rPr>
                <w:rFonts w:hint="default"/>
                <w:color w:val="auto"/>
              </w:rPr>
            </w:pPr>
            <w:r w:rsidRPr="005B5A29">
              <w:rPr>
                <w:color w:val="auto"/>
                <w:sz w:val="21"/>
              </w:rPr>
              <w:t>消化液</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6E93D"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E6FE6"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7A0DE"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36E71" w14:textId="77777777" w:rsidR="00B80458" w:rsidRPr="005B5A29" w:rsidRDefault="00B80458" w:rsidP="00790A5B">
            <w:pPr>
              <w:rPr>
                <w:rFonts w:hint="default"/>
                <w:color w:val="auto"/>
              </w:rPr>
            </w:pPr>
          </w:p>
        </w:tc>
      </w:tr>
      <w:tr w:rsidR="001F1F0C" w:rsidRPr="005B5A29" w14:paraId="34D1EF9A" w14:textId="77777777" w:rsidTr="00790A5B">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17FEA" w14:textId="77777777" w:rsidR="00B80458" w:rsidRPr="005B5A29" w:rsidRDefault="00B80458" w:rsidP="00790A5B">
            <w:pPr>
              <w:rPr>
                <w:rFonts w:hint="default"/>
                <w:color w:val="auto"/>
              </w:rPr>
            </w:pPr>
            <w:r w:rsidRPr="005B5A29">
              <w:rPr>
                <w:color w:val="auto"/>
                <w:sz w:val="21"/>
              </w:rPr>
              <w:t>○○</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507B4"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55A1B"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EB638"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15836" w14:textId="77777777" w:rsidR="00B80458" w:rsidRPr="005B5A29" w:rsidRDefault="00B80458" w:rsidP="00790A5B">
            <w:pPr>
              <w:rPr>
                <w:rFonts w:hint="default"/>
                <w:color w:val="auto"/>
              </w:rPr>
            </w:pPr>
          </w:p>
        </w:tc>
      </w:tr>
      <w:tr w:rsidR="001F1F0C" w:rsidRPr="005B5A29" w14:paraId="57BCC18A" w14:textId="77777777" w:rsidTr="00790A5B">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1B491" w14:textId="77777777" w:rsidR="00B80458" w:rsidRPr="005B5A29" w:rsidRDefault="00B80458" w:rsidP="00790A5B">
            <w:pPr>
              <w:jc w:val="center"/>
              <w:rPr>
                <w:rFonts w:hint="default"/>
                <w:color w:val="auto"/>
              </w:rPr>
            </w:pPr>
            <w:r w:rsidRPr="005B5A29">
              <w:rPr>
                <w:color w:val="auto"/>
                <w:sz w:val="21"/>
              </w:rPr>
              <w:t>計</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925C6"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AE396"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9D659"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0DA8A" w14:textId="77777777" w:rsidR="00B80458" w:rsidRPr="005B5A29" w:rsidRDefault="00B80458" w:rsidP="00790A5B">
            <w:pPr>
              <w:rPr>
                <w:rFonts w:hint="default"/>
                <w:color w:val="auto"/>
              </w:rPr>
            </w:pPr>
          </w:p>
        </w:tc>
      </w:tr>
    </w:tbl>
    <w:p w14:paraId="7F59AA10" w14:textId="67AEB987" w:rsidR="00B80458" w:rsidRPr="005B5A29" w:rsidRDefault="00B80458" w:rsidP="001F1F0C">
      <w:pPr>
        <w:pStyle w:val="Word"/>
        <w:ind w:left="1200" w:hangingChars="500" w:hanging="1200"/>
        <w:rPr>
          <w:rFonts w:hint="default"/>
          <w:color w:val="auto"/>
        </w:rPr>
      </w:pPr>
      <w:r w:rsidRPr="005B5A29">
        <w:rPr>
          <w:color w:val="auto"/>
        </w:rPr>
        <w:t>（注）１　ＢＤＦの単位はℓ。販売価格は、軽油代替として、直近の軽油単価を使用</w:t>
      </w:r>
      <w:r w:rsidR="00607150" w:rsidRPr="005B5A29">
        <w:rPr>
          <w:color w:val="auto"/>
        </w:rPr>
        <w:t>すること。</w:t>
      </w:r>
    </w:p>
    <w:p w14:paraId="2DDE2D56" w14:textId="6648CD19" w:rsidR="00B80458" w:rsidRPr="005B5A29" w:rsidRDefault="00B80458" w:rsidP="00842D47">
      <w:pPr>
        <w:pStyle w:val="Word"/>
        <w:ind w:leftChars="300" w:left="960" w:hangingChars="100" w:hanging="240"/>
        <w:rPr>
          <w:rFonts w:hint="default"/>
          <w:color w:val="auto"/>
        </w:rPr>
      </w:pPr>
      <w:r w:rsidRPr="005B5A29">
        <w:rPr>
          <w:color w:val="auto"/>
        </w:rPr>
        <w:t>２　エタノールの単位はℓ。販売価格は、ガソリン代替として、直近のガソリン単価を使用</w:t>
      </w:r>
      <w:r w:rsidR="00860AA4" w:rsidRPr="005B5A29">
        <w:rPr>
          <w:color w:val="auto"/>
        </w:rPr>
        <w:t>すること。</w:t>
      </w:r>
    </w:p>
    <w:p w14:paraId="63DD928B" w14:textId="2F513255" w:rsidR="00607150" w:rsidRPr="005B5A29" w:rsidRDefault="00607150" w:rsidP="00842D47">
      <w:pPr>
        <w:pStyle w:val="Word"/>
        <w:ind w:leftChars="300" w:left="960" w:hangingChars="100" w:hanging="240"/>
        <w:rPr>
          <w:rFonts w:hint="default"/>
          <w:color w:val="auto"/>
        </w:rPr>
      </w:pPr>
      <w:r w:rsidRPr="005B5A29">
        <w:rPr>
          <w:color w:val="auto"/>
        </w:rPr>
        <w:t xml:space="preserve">３　</w:t>
      </w:r>
      <w:r w:rsidR="00C11975" w:rsidRPr="005B5A29">
        <w:rPr>
          <w:color w:val="auto"/>
        </w:rPr>
        <w:t>自家利用を行う場合には、その生産量も販売したものとみなして総収入を計算する</w:t>
      </w:r>
      <w:r w:rsidR="00B76B0E" w:rsidRPr="005B5A29">
        <w:rPr>
          <w:color w:val="auto"/>
        </w:rPr>
        <w:t>こと</w:t>
      </w:r>
      <w:r w:rsidR="00C11975" w:rsidRPr="005B5A29">
        <w:rPr>
          <w:color w:val="auto"/>
        </w:rPr>
        <w:t>。</w:t>
      </w:r>
    </w:p>
    <w:p w14:paraId="1F864D99" w14:textId="77777777" w:rsidR="00C11975" w:rsidRPr="005B5A29" w:rsidRDefault="00C11975" w:rsidP="00B80458">
      <w:pPr>
        <w:pStyle w:val="Word"/>
        <w:ind w:left="1204" w:hanging="1204"/>
        <w:rPr>
          <w:rFonts w:hint="default"/>
          <w:color w:val="auto"/>
        </w:rPr>
      </w:pPr>
    </w:p>
    <w:p w14:paraId="6F9792C6" w14:textId="77777777" w:rsidR="00C11975" w:rsidRPr="005B5A29" w:rsidRDefault="00C11975" w:rsidP="00B80458">
      <w:pPr>
        <w:pStyle w:val="Word"/>
        <w:ind w:left="1204" w:hanging="1204"/>
        <w:rPr>
          <w:rFonts w:hint="default"/>
          <w:color w:val="auto"/>
        </w:rPr>
      </w:pPr>
    </w:p>
    <w:p w14:paraId="615609FE" w14:textId="77777777" w:rsidR="00B80458" w:rsidRPr="005B5A29" w:rsidRDefault="00B80458" w:rsidP="00B80458">
      <w:pPr>
        <w:rPr>
          <w:rFonts w:hint="default"/>
          <w:color w:val="auto"/>
        </w:rPr>
      </w:pPr>
      <w:r w:rsidRPr="005B5A29">
        <w:rPr>
          <w:color w:val="auto"/>
        </w:rPr>
        <w:t>（５）総収入</w:t>
      </w:r>
    </w:p>
    <w:tbl>
      <w:tblPr>
        <w:tblW w:w="0" w:type="auto"/>
        <w:tblInd w:w="211" w:type="dxa"/>
        <w:tblCellMar>
          <w:left w:w="0" w:type="dxa"/>
          <w:right w:w="0" w:type="dxa"/>
        </w:tblCellMar>
        <w:tblLook w:val="0000" w:firstRow="0" w:lastRow="0" w:firstColumn="0" w:lastColumn="0" w:noHBand="0" w:noVBand="0"/>
      </w:tblPr>
      <w:tblGrid>
        <w:gridCol w:w="3650"/>
        <w:gridCol w:w="3035"/>
        <w:gridCol w:w="2121"/>
      </w:tblGrid>
      <w:tr w:rsidR="001F1F0C" w:rsidRPr="005B5A29" w14:paraId="54AA016A"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A35DB" w14:textId="77777777" w:rsidR="00B80458" w:rsidRPr="005B5A29" w:rsidRDefault="00B80458" w:rsidP="00790A5B">
            <w:pPr>
              <w:jc w:val="center"/>
              <w:rPr>
                <w:rFonts w:hint="default"/>
                <w:color w:val="auto"/>
              </w:rPr>
            </w:pPr>
            <w:r w:rsidRPr="005B5A29">
              <w:rPr>
                <w:color w:val="auto"/>
                <w:sz w:val="21"/>
              </w:rPr>
              <w:t>種類</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0F192" w14:textId="77777777" w:rsidR="00B80458" w:rsidRPr="005B5A29" w:rsidRDefault="00B80458" w:rsidP="00790A5B">
            <w:pPr>
              <w:jc w:val="center"/>
              <w:rPr>
                <w:rFonts w:hint="default"/>
                <w:color w:val="auto"/>
              </w:rPr>
            </w:pPr>
            <w:r w:rsidRPr="005B5A29">
              <w:rPr>
                <w:color w:val="auto"/>
                <w:sz w:val="21"/>
              </w:rPr>
              <w:t>収入額（千円）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02DCD" w14:textId="77777777" w:rsidR="00B80458" w:rsidRPr="005B5A29" w:rsidRDefault="00B80458" w:rsidP="00790A5B">
            <w:pPr>
              <w:jc w:val="center"/>
              <w:rPr>
                <w:rFonts w:hint="default"/>
                <w:color w:val="auto"/>
              </w:rPr>
            </w:pPr>
            <w:r w:rsidRPr="005B5A29">
              <w:rPr>
                <w:color w:val="auto"/>
                <w:sz w:val="21"/>
              </w:rPr>
              <w:t>備考</w:t>
            </w:r>
          </w:p>
        </w:tc>
      </w:tr>
      <w:tr w:rsidR="001F1F0C" w:rsidRPr="005B5A29" w14:paraId="5212C8F0"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52796" w14:textId="77777777" w:rsidR="00B80458" w:rsidRPr="005B5A29" w:rsidRDefault="00B80458" w:rsidP="00790A5B">
            <w:pPr>
              <w:rPr>
                <w:rFonts w:hint="default"/>
                <w:color w:val="auto"/>
              </w:rPr>
            </w:pPr>
            <w:r w:rsidRPr="005B5A29">
              <w:rPr>
                <w:color w:val="auto"/>
                <w:sz w:val="21"/>
              </w:rPr>
              <w:t>（１）発電による収入</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C646E"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5BFFB" w14:textId="77777777" w:rsidR="00B80458" w:rsidRPr="005B5A29" w:rsidRDefault="00B80458" w:rsidP="00790A5B">
            <w:pPr>
              <w:rPr>
                <w:rFonts w:hint="default"/>
                <w:color w:val="auto"/>
              </w:rPr>
            </w:pPr>
          </w:p>
        </w:tc>
      </w:tr>
      <w:tr w:rsidR="001F1F0C" w:rsidRPr="005B5A29" w14:paraId="23F0E778"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38757" w14:textId="77777777" w:rsidR="00B80458" w:rsidRPr="005B5A29" w:rsidRDefault="00B80458" w:rsidP="00790A5B">
            <w:pPr>
              <w:rPr>
                <w:rFonts w:hint="default"/>
                <w:color w:val="auto"/>
              </w:rPr>
            </w:pPr>
            <w:r w:rsidRPr="005B5A29">
              <w:rPr>
                <w:color w:val="auto"/>
                <w:sz w:val="21"/>
              </w:rPr>
              <w:t>（２）熱利用による収入</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BDA84"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ABF7D" w14:textId="77777777" w:rsidR="00B80458" w:rsidRPr="005B5A29" w:rsidRDefault="00B80458" w:rsidP="00790A5B">
            <w:pPr>
              <w:rPr>
                <w:rFonts w:hint="default"/>
                <w:color w:val="auto"/>
              </w:rPr>
            </w:pPr>
          </w:p>
        </w:tc>
      </w:tr>
      <w:tr w:rsidR="001F1F0C" w:rsidRPr="005B5A29" w14:paraId="4737283D"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C9DE3" w14:textId="77777777" w:rsidR="00B80458" w:rsidRPr="005B5A29" w:rsidRDefault="00B80458" w:rsidP="00790A5B">
            <w:pPr>
              <w:rPr>
                <w:rFonts w:hint="default"/>
                <w:color w:val="auto"/>
              </w:rPr>
            </w:pPr>
            <w:r w:rsidRPr="005B5A29">
              <w:rPr>
                <w:color w:val="auto"/>
                <w:sz w:val="21"/>
              </w:rPr>
              <w:t>（３）受入処理費による収入</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20F9D"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DE782" w14:textId="77777777" w:rsidR="00B80458" w:rsidRPr="005B5A29" w:rsidRDefault="00B80458" w:rsidP="00790A5B">
            <w:pPr>
              <w:rPr>
                <w:rFonts w:hint="default"/>
                <w:color w:val="auto"/>
              </w:rPr>
            </w:pPr>
          </w:p>
        </w:tc>
      </w:tr>
      <w:tr w:rsidR="001F1F0C" w:rsidRPr="005B5A29" w14:paraId="660AEC3C"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F86FA" w14:textId="77777777" w:rsidR="00B80458" w:rsidRPr="005B5A29" w:rsidRDefault="00B80458" w:rsidP="00790A5B">
            <w:pPr>
              <w:rPr>
                <w:rFonts w:hint="default"/>
                <w:color w:val="auto"/>
              </w:rPr>
            </w:pPr>
            <w:r w:rsidRPr="005B5A29">
              <w:rPr>
                <w:color w:val="auto"/>
                <w:sz w:val="21"/>
              </w:rPr>
              <w:t>（４）販売による収入</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9DDFE"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62373" w14:textId="77777777" w:rsidR="00B80458" w:rsidRPr="005B5A29" w:rsidRDefault="00B80458" w:rsidP="00790A5B">
            <w:pPr>
              <w:rPr>
                <w:rFonts w:hint="default"/>
                <w:color w:val="auto"/>
              </w:rPr>
            </w:pPr>
          </w:p>
        </w:tc>
      </w:tr>
      <w:tr w:rsidR="00B80458" w:rsidRPr="005B5A29" w14:paraId="675BF38E"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5A47F" w14:textId="77777777" w:rsidR="00B80458" w:rsidRPr="005B5A29" w:rsidRDefault="00B80458" w:rsidP="00790A5B">
            <w:pPr>
              <w:jc w:val="center"/>
              <w:rPr>
                <w:rFonts w:hint="default"/>
                <w:color w:val="auto"/>
              </w:rPr>
            </w:pPr>
            <w:r w:rsidRPr="005B5A29">
              <w:rPr>
                <w:color w:val="auto"/>
                <w:sz w:val="21"/>
              </w:rPr>
              <w:t>計</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468C9"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4E041" w14:textId="77777777" w:rsidR="00B80458" w:rsidRPr="005B5A29" w:rsidRDefault="00B80458" w:rsidP="00790A5B">
            <w:pPr>
              <w:rPr>
                <w:rFonts w:hint="default"/>
                <w:color w:val="auto"/>
              </w:rPr>
            </w:pPr>
          </w:p>
        </w:tc>
      </w:tr>
    </w:tbl>
    <w:p w14:paraId="115822BD" w14:textId="77777777" w:rsidR="00923C23" w:rsidRPr="005B5A29" w:rsidRDefault="00923C23" w:rsidP="00B80458">
      <w:pPr>
        <w:pStyle w:val="Word"/>
        <w:rPr>
          <w:rFonts w:hint="default"/>
          <w:color w:val="auto"/>
        </w:rPr>
      </w:pPr>
    </w:p>
    <w:p w14:paraId="5FF8F8A3" w14:textId="77777777" w:rsidR="00B80458" w:rsidRPr="005B5A29" w:rsidRDefault="00B80458" w:rsidP="00B80458">
      <w:pPr>
        <w:pStyle w:val="Word"/>
        <w:ind w:firstLine="120"/>
        <w:rPr>
          <w:rFonts w:hint="default"/>
          <w:color w:val="auto"/>
        </w:rPr>
      </w:pPr>
      <w:r w:rsidRPr="005B5A29">
        <w:rPr>
          <w:color w:val="auto"/>
        </w:rPr>
        <w:t>２　バイオマス利活用年間総支出</w:t>
      </w:r>
    </w:p>
    <w:p w14:paraId="6D676652" w14:textId="77777777" w:rsidR="00B80458" w:rsidRPr="005B5A29" w:rsidRDefault="00B80458" w:rsidP="00B80458">
      <w:pPr>
        <w:rPr>
          <w:rFonts w:hint="default"/>
          <w:color w:val="auto"/>
        </w:rPr>
      </w:pPr>
      <w:r w:rsidRPr="005B5A29">
        <w:rPr>
          <w:color w:val="auto"/>
        </w:rPr>
        <w:t>（１）維持管理・運営費</w:t>
      </w:r>
    </w:p>
    <w:tbl>
      <w:tblPr>
        <w:tblW w:w="0" w:type="auto"/>
        <w:tblInd w:w="211" w:type="dxa"/>
        <w:tblCellMar>
          <w:left w:w="0" w:type="dxa"/>
          <w:right w:w="0" w:type="dxa"/>
        </w:tblCellMar>
        <w:tblLook w:val="0000" w:firstRow="0" w:lastRow="0" w:firstColumn="0" w:lastColumn="0" w:noHBand="0" w:noVBand="0"/>
      </w:tblPr>
      <w:tblGrid>
        <w:gridCol w:w="2429"/>
        <w:gridCol w:w="2430"/>
        <w:gridCol w:w="2529"/>
        <w:gridCol w:w="1418"/>
      </w:tblGrid>
      <w:tr w:rsidR="001F1F0C" w:rsidRPr="005B5A29" w14:paraId="601B0CEB" w14:textId="77777777" w:rsidTr="00790A5B">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D4137" w14:textId="77777777" w:rsidR="00B80458" w:rsidRPr="005B5A29" w:rsidRDefault="00B80458" w:rsidP="00790A5B">
            <w:pPr>
              <w:jc w:val="center"/>
              <w:rPr>
                <w:rFonts w:hint="default"/>
                <w:color w:val="auto"/>
              </w:rPr>
            </w:pPr>
            <w:r w:rsidRPr="005B5A29">
              <w:rPr>
                <w:color w:val="auto"/>
                <w:sz w:val="21"/>
              </w:rPr>
              <w:t>直接費</w:t>
            </w:r>
          </w:p>
          <w:p w14:paraId="074BA457" w14:textId="77777777" w:rsidR="00B80458" w:rsidRPr="005B5A29" w:rsidRDefault="00B80458" w:rsidP="00790A5B">
            <w:pPr>
              <w:jc w:val="center"/>
              <w:rPr>
                <w:rFonts w:hint="default"/>
                <w:color w:val="auto"/>
              </w:rPr>
            </w:pPr>
            <w:r w:rsidRPr="005B5A29">
              <w:rPr>
                <w:color w:val="auto"/>
                <w:sz w:val="21"/>
              </w:rPr>
              <w:t>（千円）</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C4A69" w14:textId="77777777" w:rsidR="00B80458" w:rsidRPr="005B5A29" w:rsidRDefault="00B80458" w:rsidP="00790A5B">
            <w:pPr>
              <w:jc w:val="center"/>
              <w:rPr>
                <w:rFonts w:hint="default"/>
                <w:color w:val="auto"/>
              </w:rPr>
            </w:pPr>
            <w:r w:rsidRPr="005B5A29">
              <w:rPr>
                <w:color w:val="auto"/>
                <w:sz w:val="21"/>
              </w:rPr>
              <w:t>管理部門費</w:t>
            </w:r>
          </w:p>
          <w:p w14:paraId="32EF8FD0" w14:textId="77777777" w:rsidR="00B80458" w:rsidRPr="005B5A29" w:rsidRDefault="00B80458" w:rsidP="00790A5B">
            <w:pPr>
              <w:jc w:val="center"/>
              <w:rPr>
                <w:rFonts w:hint="default"/>
                <w:color w:val="auto"/>
              </w:rPr>
            </w:pPr>
            <w:r w:rsidRPr="005B5A29">
              <w:rPr>
                <w:color w:val="auto"/>
                <w:sz w:val="21"/>
              </w:rPr>
              <w:t>（千円）</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CE72B" w14:textId="77777777" w:rsidR="00B80458" w:rsidRPr="005B5A29" w:rsidRDefault="00B80458" w:rsidP="00790A5B">
            <w:pPr>
              <w:jc w:val="center"/>
              <w:rPr>
                <w:rFonts w:hint="default"/>
                <w:color w:val="auto"/>
              </w:rPr>
            </w:pPr>
            <w:r w:rsidRPr="005B5A29">
              <w:rPr>
                <w:color w:val="auto"/>
                <w:sz w:val="21"/>
              </w:rPr>
              <w:t>総支出</w:t>
            </w:r>
          </w:p>
          <w:p w14:paraId="0BED36D7" w14:textId="77777777" w:rsidR="00B80458" w:rsidRPr="005B5A29" w:rsidRDefault="00B80458" w:rsidP="00790A5B">
            <w:pPr>
              <w:jc w:val="center"/>
              <w:rPr>
                <w:rFonts w:hint="default"/>
                <w:color w:val="auto"/>
              </w:rPr>
            </w:pPr>
            <w:r w:rsidRPr="005B5A29">
              <w:rPr>
                <w:color w:val="auto"/>
                <w:sz w:val="21"/>
              </w:rPr>
              <w:t>（千円）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D7DE5" w14:textId="77777777" w:rsidR="00B80458" w:rsidRPr="005B5A29" w:rsidRDefault="00B80458" w:rsidP="00790A5B">
            <w:pPr>
              <w:jc w:val="center"/>
              <w:rPr>
                <w:rFonts w:hint="default"/>
                <w:color w:val="auto"/>
              </w:rPr>
            </w:pPr>
            <w:r w:rsidRPr="005B5A29">
              <w:rPr>
                <w:color w:val="auto"/>
                <w:sz w:val="21"/>
              </w:rPr>
              <w:t>備考</w:t>
            </w:r>
          </w:p>
          <w:p w14:paraId="6BB37EF9" w14:textId="77777777" w:rsidR="00B80458" w:rsidRPr="005B5A29" w:rsidRDefault="00B80458" w:rsidP="00790A5B">
            <w:pPr>
              <w:jc w:val="center"/>
              <w:rPr>
                <w:rFonts w:hint="default"/>
                <w:color w:val="auto"/>
              </w:rPr>
            </w:pPr>
          </w:p>
        </w:tc>
      </w:tr>
      <w:tr w:rsidR="001F1F0C" w:rsidRPr="005B5A29" w14:paraId="4DA4F761" w14:textId="77777777" w:rsidTr="00790A5B">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B73F5" w14:textId="77777777" w:rsidR="00B80458" w:rsidRPr="005B5A29" w:rsidRDefault="00B80458" w:rsidP="00790A5B">
            <w:pPr>
              <w:rPr>
                <w:rFonts w:hint="default"/>
                <w:color w:val="auto"/>
              </w:rPr>
            </w:pP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C36A7" w14:textId="77777777" w:rsidR="00B80458" w:rsidRPr="005B5A29" w:rsidRDefault="00B80458" w:rsidP="00790A5B">
            <w:p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9646F"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EBFE8" w14:textId="77777777" w:rsidR="00B80458" w:rsidRPr="005B5A29" w:rsidRDefault="00B80458" w:rsidP="00790A5B">
            <w:pPr>
              <w:rPr>
                <w:rFonts w:hint="default"/>
                <w:color w:val="auto"/>
              </w:rPr>
            </w:pPr>
          </w:p>
        </w:tc>
      </w:tr>
    </w:tbl>
    <w:p w14:paraId="4CB324BF" w14:textId="77777777" w:rsidR="00B80458" w:rsidRPr="005B5A29" w:rsidRDefault="00B80458" w:rsidP="00B80458">
      <w:pPr>
        <w:pStyle w:val="Word"/>
        <w:rPr>
          <w:rFonts w:hint="default"/>
          <w:color w:val="auto"/>
        </w:rPr>
      </w:pPr>
      <w:r w:rsidRPr="005B5A29">
        <w:rPr>
          <w:color w:val="auto"/>
        </w:rPr>
        <w:t>（注）１　直接費には、人件費、修繕費及び諸費用が含まれる。</w:t>
      </w:r>
    </w:p>
    <w:p w14:paraId="0F958B6E" w14:textId="32CF2034" w:rsidR="00B80458" w:rsidRPr="005B5A29" w:rsidRDefault="00B80458" w:rsidP="00842D47">
      <w:pPr>
        <w:pStyle w:val="Word"/>
        <w:ind w:leftChars="300" w:left="720"/>
        <w:rPr>
          <w:rFonts w:hint="default"/>
          <w:color w:val="auto"/>
        </w:rPr>
      </w:pPr>
      <w:r w:rsidRPr="005B5A29">
        <w:rPr>
          <w:color w:val="auto"/>
        </w:rPr>
        <w:t>２　管理部門費には、施設維持管理費が含まれる。</w:t>
      </w:r>
    </w:p>
    <w:p w14:paraId="7712BED8" w14:textId="77777777" w:rsidR="00B80458" w:rsidRPr="00842D47" w:rsidRDefault="00B80458" w:rsidP="00B80458">
      <w:pPr>
        <w:pStyle w:val="Word"/>
        <w:rPr>
          <w:rFonts w:hint="default"/>
          <w:color w:val="auto"/>
        </w:rPr>
      </w:pPr>
    </w:p>
    <w:p w14:paraId="2530540A" w14:textId="77777777" w:rsidR="00B80458" w:rsidRPr="005B5A29" w:rsidRDefault="00B80458" w:rsidP="00B80458">
      <w:pPr>
        <w:rPr>
          <w:rFonts w:hint="default"/>
          <w:color w:val="auto"/>
        </w:rPr>
      </w:pPr>
      <w:r w:rsidRPr="005B5A29">
        <w:rPr>
          <w:color w:val="auto"/>
        </w:rPr>
        <w:t>（２）原料購入費</w:t>
      </w:r>
    </w:p>
    <w:tbl>
      <w:tblPr>
        <w:tblW w:w="0" w:type="auto"/>
        <w:tblInd w:w="211" w:type="dxa"/>
        <w:tblCellMar>
          <w:left w:w="0" w:type="dxa"/>
          <w:right w:w="0" w:type="dxa"/>
        </w:tblCellMar>
        <w:tblLook w:val="0000" w:firstRow="0" w:lastRow="0" w:firstColumn="0" w:lastColumn="0" w:noHBand="0" w:noVBand="0"/>
      </w:tblPr>
      <w:tblGrid>
        <w:gridCol w:w="1312"/>
        <w:gridCol w:w="2138"/>
        <w:gridCol w:w="1626"/>
        <w:gridCol w:w="2319"/>
        <w:gridCol w:w="1411"/>
      </w:tblGrid>
      <w:tr w:rsidR="001F1F0C" w:rsidRPr="005B5A29" w14:paraId="0D783918"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4C8F1" w14:textId="77777777" w:rsidR="00B80458" w:rsidRPr="005B5A29" w:rsidRDefault="00B80458" w:rsidP="00790A5B">
            <w:pPr>
              <w:rPr>
                <w:rFonts w:hint="default"/>
                <w:color w:val="auto"/>
              </w:rPr>
            </w:pPr>
            <w:r w:rsidRPr="005B5A29">
              <w:rPr>
                <w:color w:val="auto"/>
                <w:sz w:val="21"/>
              </w:rPr>
              <w:t>種類</w:t>
            </w:r>
          </w:p>
          <w:p w14:paraId="1A6DA011"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26FD5" w14:textId="77777777" w:rsidR="00B80458" w:rsidRPr="005B5A29" w:rsidRDefault="00B80458" w:rsidP="00790A5B">
            <w:pPr>
              <w:jc w:val="center"/>
              <w:rPr>
                <w:rFonts w:hint="default"/>
                <w:color w:val="auto"/>
              </w:rPr>
            </w:pPr>
            <w:r w:rsidRPr="005B5A29">
              <w:rPr>
                <w:color w:val="auto"/>
                <w:sz w:val="21"/>
              </w:rPr>
              <w:t>購入量</w:t>
            </w:r>
          </w:p>
          <w:p w14:paraId="44A93F68" w14:textId="77777777" w:rsidR="00B80458" w:rsidRPr="005B5A29" w:rsidRDefault="00B80458" w:rsidP="00790A5B">
            <w:pPr>
              <w:jc w:val="center"/>
              <w:rPr>
                <w:rFonts w:hint="default"/>
                <w:color w:val="auto"/>
              </w:rPr>
            </w:pPr>
            <w:r w:rsidRPr="005B5A29">
              <w:rPr>
                <w:color w:val="auto"/>
                <w:sz w:val="21"/>
              </w:rPr>
              <w:t>（ｔ）</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24A88" w14:textId="77777777" w:rsidR="00B80458" w:rsidRPr="005B5A29" w:rsidRDefault="00B80458" w:rsidP="00790A5B">
            <w:pPr>
              <w:jc w:val="center"/>
              <w:rPr>
                <w:rFonts w:hint="default"/>
                <w:color w:val="auto"/>
              </w:rPr>
            </w:pPr>
            <w:r w:rsidRPr="005B5A29">
              <w:rPr>
                <w:color w:val="auto"/>
                <w:sz w:val="21"/>
              </w:rPr>
              <w:t>購入単価</w:t>
            </w:r>
          </w:p>
          <w:p w14:paraId="0921FD68" w14:textId="77777777" w:rsidR="00B80458" w:rsidRPr="005B5A29" w:rsidRDefault="00B80458" w:rsidP="00790A5B">
            <w:pPr>
              <w:jc w:val="center"/>
              <w:rPr>
                <w:rFonts w:hint="default"/>
                <w:color w:val="auto"/>
              </w:rPr>
            </w:pPr>
            <w:r w:rsidRPr="005B5A29">
              <w:rPr>
                <w:color w:val="auto"/>
                <w:sz w:val="21"/>
              </w:rPr>
              <w:t>（円/t）</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32285" w14:textId="77777777" w:rsidR="00B80458" w:rsidRPr="005B5A29" w:rsidRDefault="00B80458" w:rsidP="00790A5B">
            <w:pPr>
              <w:jc w:val="center"/>
              <w:rPr>
                <w:rFonts w:hint="default"/>
                <w:color w:val="auto"/>
              </w:rPr>
            </w:pPr>
            <w:r w:rsidRPr="005B5A29">
              <w:rPr>
                <w:color w:val="auto"/>
                <w:sz w:val="21"/>
              </w:rPr>
              <w:t>総支出</w:t>
            </w:r>
          </w:p>
          <w:p w14:paraId="2B503ACF" w14:textId="77777777" w:rsidR="00B80458" w:rsidRPr="005B5A29" w:rsidRDefault="00B80458" w:rsidP="00790A5B">
            <w:pPr>
              <w:jc w:val="center"/>
              <w:rPr>
                <w:rFonts w:hint="default"/>
                <w:color w:val="auto"/>
              </w:rPr>
            </w:pPr>
            <w:r w:rsidRPr="005B5A29">
              <w:rPr>
                <w:color w:val="auto"/>
                <w:sz w:val="21"/>
              </w:rPr>
              <w:t>（千円）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CDFA8" w14:textId="77777777" w:rsidR="00B80458" w:rsidRPr="005B5A29" w:rsidRDefault="00B80458" w:rsidP="00790A5B">
            <w:pPr>
              <w:jc w:val="center"/>
              <w:rPr>
                <w:rFonts w:hint="default"/>
                <w:color w:val="auto"/>
              </w:rPr>
            </w:pPr>
            <w:r w:rsidRPr="005B5A29">
              <w:rPr>
                <w:color w:val="auto"/>
                <w:sz w:val="21"/>
              </w:rPr>
              <w:t>備考</w:t>
            </w:r>
          </w:p>
          <w:p w14:paraId="7D4CFC4E" w14:textId="77777777" w:rsidR="00B80458" w:rsidRPr="005B5A29" w:rsidRDefault="00B80458" w:rsidP="00790A5B">
            <w:pPr>
              <w:jc w:val="center"/>
              <w:rPr>
                <w:rFonts w:hint="default"/>
                <w:color w:val="auto"/>
              </w:rPr>
            </w:pPr>
          </w:p>
        </w:tc>
      </w:tr>
      <w:tr w:rsidR="001F1F0C" w:rsidRPr="005B5A29" w14:paraId="441ECD86"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311D4" w14:textId="77777777" w:rsidR="00B80458" w:rsidRPr="005B5A29" w:rsidRDefault="00B80458" w:rsidP="00790A5B">
            <w:pPr>
              <w:rPr>
                <w:rFonts w:hint="default"/>
                <w:color w:val="auto"/>
              </w:rPr>
            </w:pPr>
            <w:r w:rsidRPr="005B5A29">
              <w:rPr>
                <w:color w:val="auto"/>
                <w:sz w:val="21"/>
              </w:rPr>
              <w:t>ペレット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FD020"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03ADC"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EDE98"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E2A6F" w14:textId="77777777" w:rsidR="00B80458" w:rsidRPr="005B5A29" w:rsidRDefault="00B80458" w:rsidP="00790A5B">
            <w:pPr>
              <w:rPr>
                <w:rFonts w:hint="default"/>
                <w:color w:val="auto"/>
              </w:rPr>
            </w:pPr>
          </w:p>
        </w:tc>
      </w:tr>
      <w:tr w:rsidR="001F1F0C" w:rsidRPr="005B5A29" w14:paraId="275E3A6B"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F686A" w14:textId="77777777" w:rsidR="00B80458" w:rsidRPr="005B5A29" w:rsidRDefault="00B80458" w:rsidP="00790A5B">
            <w:pPr>
              <w:rPr>
                <w:rFonts w:hint="default"/>
                <w:color w:val="auto"/>
              </w:rPr>
            </w:pPr>
            <w:r w:rsidRPr="005B5A29">
              <w:rPr>
                <w:color w:val="auto"/>
                <w:sz w:val="21"/>
              </w:rPr>
              <w:t>チップ</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5A971"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1FC24"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2AB60"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417D" w14:textId="77777777" w:rsidR="00B80458" w:rsidRPr="005B5A29" w:rsidRDefault="00B80458" w:rsidP="00790A5B">
            <w:pPr>
              <w:rPr>
                <w:rFonts w:hint="default"/>
                <w:color w:val="auto"/>
              </w:rPr>
            </w:pPr>
          </w:p>
        </w:tc>
      </w:tr>
      <w:tr w:rsidR="001F1F0C" w:rsidRPr="005B5A29" w14:paraId="7E362B38"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3E4D3" w14:textId="77777777" w:rsidR="00B80458" w:rsidRPr="005B5A29" w:rsidRDefault="00B80458" w:rsidP="00790A5B">
            <w:pPr>
              <w:rPr>
                <w:rFonts w:hint="default"/>
                <w:color w:val="auto"/>
              </w:rPr>
            </w:pPr>
            <w:r w:rsidRPr="005B5A29">
              <w:rPr>
                <w:color w:val="auto"/>
                <w:sz w:val="21"/>
              </w:rPr>
              <w:t>○○</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E5734"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45CF5"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EC83E"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4D6EE" w14:textId="77777777" w:rsidR="00B80458" w:rsidRPr="005B5A29" w:rsidRDefault="00B80458" w:rsidP="00790A5B">
            <w:pPr>
              <w:rPr>
                <w:rFonts w:hint="default"/>
                <w:color w:val="auto"/>
              </w:rPr>
            </w:pPr>
          </w:p>
        </w:tc>
      </w:tr>
      <w:tr w:rsidR="00B80458" w:rsidRPr="005B5A29" w14:paraId="5E9BA0DF"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4FD79" w14:textId="77777777" w:rsidR="00B80458" w:rsidRPr="005B5A29" w:rsidRDefault="00B80458" w:rsidP="00790A5B">
            <w:pPr>
              <w:jc w:val="center"/>
              <w:rPr>
                <w:rFonts w:hint="default"/>
                <w:color w:val="auto"/>
              </w:rPr>
            </w:pPr>
            <w:r w:rsidRPr="005B5A29">
              <w:rPr>
                <w:color w:val="auto"/>
                <w:sz w:val="21"/>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D0E28"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4F077"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A0091"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6D8E" w14:textId="77777777" w:rsidR="00B80458" w:rsidRPr="005B5A29" w:rsidRDefault="00B80458" w:rsidP="00790A5B">
            <w:pPr>
              <w:rPr>
                <w:rFonts w:hint="default"/>
                <w:color w:val="auto"/>
              </w:rPr>
            </w:pPr>
          </w:p>
        </w:tc>
      </w:tr>
    </w:tbl>
    <w:p w14:paraId="1377855F" w14:textId="77777777" w:rsidR="00B80458" w:rsidRPr="005B5A29" w:rsidRDefault="00B80458" w:rsidP="00B80458">
      <w:pPr>
        <w:pStyle w:val="Word"/>
        <w:rPr>
          <w:rFonts w:hint="default"/>
          <w:color w:val="auto"/>
        </w:rPr>
      </w:pPr>
    </w:p>
    <w:p w14:paraId="6B4458BD" w14:textId="77777777" w:rsidR="00B80458" w:rsidRPr="005B5A29" w:rsidRDefault="00B80458" w:rsidP="00B80458">
      <w:pPr>
        <w:rPr>
          <w:rFonts w:hint="default"/>
          <w:color w:val="auto"/>
        </w:rPr>
      </w:pPr>
      <w:r w:rsidRPr="005B5A29">
        <w:rPr>
          <w:color w:val="auto"/>
        </w:rPr>
        <w:t>（３）副産物処理費</w:t>
      </w:r>
    </w:p>
    <w:tbl>
      <w:tblPr>
        <w:tblW w:w="0" w:type="auto"/>
        <w:tblInd w:w="211" w:type="dxa"/>
        <w:tblCellMar>
          <w:left w:w="0" w:type="dxa"/>
          <w:right w:w="0" w:type="dxa"/>
        </w:tblCellMar>
        <w:tblLook w:val="0000" w:firstRow="0" w:lastRow="0" w:firstColumn="0" w:lastColumn="0" w:noHBand="0" w:noVBand="0"/>
      </w:tblPr>
      <w:tblGrid>
        <w:gridCol w:w="1312"/>
        <w:gridCol w:w="2138"/>
        <w:gridCol w:w="1626"/>
        <w:gridCol w:w="2319"/>
        <w:gridCol w:w="1411"/>
      </w:tblGrid>
      <w:tr w:rsidR="001F1F0C" w:rsidRPr="005B5A29" w14:paraId="71A3B0B3" w14:textId="77777777" w:rsidTr="00774A29">
        <w:trPr>
          <w:trHeight w:val="599"/>
        </w:trPr>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D3296" w14:textId="77777777" w:rsidR="00B80458" w:rsidRPr="005B5A29" w:rsidRDefault="00B80458" w:rsidP="00790A5B">
            <w:pPr>
              <w:rPr>
                <w:rFonts w:hint="default"/>
                <w:color w:val="auto"/>
              </w:rPr>
            </w:pPr>
            <w:r w:rsidRPr="005B5A29">
              <w:rPr>
                <w:color w:val="auto"/>
                <w:sz w:val="21"/>
              </w:rPr>
              <w:t>種類</w:t>
            </w:r>
          </w:p>
          <w:p w14:paraId="6D5A7BEE"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158B0" w14:textId="77777777" w:rsidR="00B80458" w:rsidRPr="005B5A29" w:rsidRDefault="00B80458" w:rsidP="00790A5B">
            <w:pPr>
              <w:jc w:val="center"/>
              <w:rPr>
                <w:rFonts w:hint="default"/>
                <w:color w:val="auto"/>
              </w:rPr>
            </w:pPr>
            <w:r w:rsidRPr="005B5A29">
              <w:rPr>
                <w:color w:val="auto"/>
                <w:sz w:val="21"/>
              </w:rPr>
              <w:t>処理量</w:t>
            </w:r>
          </w:p>
          <w:p w14:paraId="22C44243" w14:textId="77777777" w:rsidR="00B80458" w:rsidRPr="005B5A29" w:rsidRDefault="00B80458" w:rsidP="00790A5B">
            <w:pPr>
              <w:jc w:val="center"/>
              <w:rPr>
                <w:rFonts w:hint="default"/>
                <w:color w:val="auto"/>
              </w:rPr>
            </w:pPr>
            <w:r w:rsidRPr="005B5A29">
              <w:rPr>
                <w:color w:val="auto"/>
                <w:sz w:val="21"/>
              </w:rPr>
              <w:t>（ｔ）</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ED483" w14:textId="77777777" w:rsidR="00B80458" w:rsidRPr="005B5A29" w:rsidRDefault="00B80458" w:rsidP="00790A5B">
            <w:pPr>
              <w:jc w:val="center"/>
              <w:rPr>
                <w:rFonts w:hint="default"/>
                <w:color w:val="auto"/>
              </w:rPr>
            </w:pPr>
            <w:r w:rsidRPr="005B5A29">
              <w:rPr>
                <w:color w:val="auto"/>
                <w:sz w:val="21"/>
              </w:rPr>
              <w:t>処理単価</w:t>
            </w:r>
          </w:p>
          <w:p w14:paraId="459B8D11" w14:textId="77777777" w:rsidR="00B80458" w:rsidRPr="005B5A29" w:rsidRDefault="00B80458" w:rsidP="00790A5B">
            <w:pPr>
              <w:jc w:val="center"/>
              <w:rPr>
                <w:rFonts w:hint="default"/>
                <w:color w:val="auto"/>
              </w:rPr>
            </w:pPr>
            <w:r w:rsidRPr="005B5A29">
              <w:rPr>
                <w:color w:val="auto"/>
                <w:sz w:val="21"/>
              </w:rPr>
              <w:t>（円/t）</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F9918" w14:textId="77777777" w:rsidR="00B80458" w:rsidRPr="005B5A29" w:rsidRDefault="00B80458" w:rsidP="00790A5B">
            <w:pPr>
              <w:jc w:val="center"/>
              <w:rPr>
                <w:rFonts w:hint="default"/>
                <w:color w:val="auto"/>
              </w:rPr>
            </w:pPr>
            <w:r w:rsidRPr="005B5A29">
              <w:rPr>
                <w:color w:val="auto"/>
                <w:sz w:val="21"/>
              </w:rPr>
              <w:t>総支出</w:t>
            </w:r>
          </w:p>
          <w:p w14:paraId="69211857" w14:textId="77777777" w:rsidR="00B80458" w:rsidRPr="005B5A29" w:rsidRDefault="00B80458" w:rsidP="00790A5B">
            <w:pPr>
              <w:jc w:val="center"/>
              <w:rPr>
                <w:rFonts w:hint="default"/>
                <w:color w:val="auto"/>
              </w:rPr>
            </w:pPr>
            <w:r w:rsidRPr="005B5A29">
              <w:rPr>
                <w:color w:val="auto"/>
                <w:sz w:val="21"/>
              </w:rPr>
              <w:t>（千円）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FADBA" w14:textId="77777777" w:rsidR="00B80458" w:rsidRPr="005B5A29" w:rsidRDefault="00B80458" w:rsidP="00790A5B">
            <w:pPr>
              <w:jc w:val="center"/>
              <w:rPr>
                <w:rFonts w:hint="default"/>
                <w:color w:val="auto"/>
              </w:rPr>
            </w:pPr>
            <w:r w:rsidRPr="005B5A29">
              <w:rPr>
                <w:color w:val="auto"/>
                <w:sz w:val="21"/>
              </w:rPr>
              <w:t>備考</w:t>
            </w:r>
          </w:p>
          <w:p w14:paraId="2FA89688" w14:textId="77777777" w:rsidR="00B80458" w:rsidRPr="005B5A29" w:rsidRDefault="00B80458" w:rsidP="00790A5B">
            <w:pPr>
              <w:jc w:val="center"/>
              <w:rPr>
                <w:rFonts w:hint="default"/>
                <w:color w:val="auto"/>
              </w:rPr>
            </w:pPr>
          </w:p>
        </w:tc>
      </w:tr>
      <w:tr w:rsidR="001F1F0C" w:rsidRPr="005B5A29" w14:paraId="6DD0BDCA"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EC64E" w14:textId="77777777" w:rsidR="00B80458" w:rsidRPr="005B5A29" w:rsidRDefault="00B80458" w:rsidP="00790A5B">
            <w:pPr>
              <w:rPr>
                <w:rFonts w:hint="default"/>
                <w:color w:val="auto"/>
              </w:rPr>
            </w:pPr>
            <w:r w:rsidRPr="005B5A29">
              <w:rPr>
                <w:color w:val="auto"/>
                <w:sz w:val="21"/>
              </w:rPr>
              <w:t>ｸﾞﾘｾﾘﾝ</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A5ACE"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A5AB8"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6FC12"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0ECFE" w14:textId="77777777" w:rsidR="00B80458" w:rsidRPr="005B5A29" w:rsidRDefault="00B80458" w:rsidP="00790A5B">
            <w:pPr>
              <w:rPr>
                <w:rFonts w:hint="default"/>
                <w:color w:val="auto"/>
              </w:rPr>
            </w:pPr>
          </w:p>
        </w:tc>
      </w:tr>
      <w:tr w:rsidR="001F1F0C" w:rsidRPr="005B5A29" w14:paraId="1F6865BD"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DE657" w14:textId="77777777" w:rsidR="00B80458" w:rsidRPr="005B5A29" w:rsidRDefault="00B80458" w:rsidP="00790A5B">
            <w:pPr>
              <w:rPr>
                <w:rFonts w:hint="default"/>
                <w:color w:val="auto"/>
              </w:rPr>
            </w:pPr>
            <w:r w:rsidRPr="005B5A29">
              <w:rPr>
                <w:color w:val="auto"/>
                <w:sz w:val="21"/>
              </w:rPr>
              <w:t>灰かす残さ</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9077"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4FE9F"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8E7FC"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8A0AA" w14:textId="77777777" w:rsidR="00B80458" w:rsidRPr="005B5A29" w:rsidRDefault="00B80458" w:rsidP="00790A5B">
            <w:pPr>
              <w:rPr>
                <w:rFonts w:hint="default"/>
                <w:color w:val="auto"/>
              </w:rPr>
            </w:pPr>
          </w:p>
        </w:tc>
      </w:tr>
      <w:tr w:rsidR="001F1F0C" w:rsidRPr="005B5A29" w14:paraId="61E1C20B"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3BE2F" w14:textId="77777777" w:rsidR="00B80458" w:rsidRPr="005B5A29" w:rsidRDefault="00B80458" w:rsidP="00790A5B">
            <w:pPr>
              <w:rPr>
                <w:rFonts w:hint="default"/>
                <w:color w:val="auto"/>
              </w:rPr>
            </w:pPr>
            <w:r w:rsidRPr="005B5A29">
              <w:rPr>
                <w:color w:val="auto"/>
                <w:sz w:val="21"/>
              </w:rPr>
              <w:t>○○</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3BF3B"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1015"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1B159"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D7441" w14:textId="77777777" w:rsidR="00B80458" w:rsidRPr="005B5A29" w:rsidRDefault="00B80458" w:rsidP="00790A5B">
            <w:pPr>
              <w:rPr>
                <w:rFonts w:hint="default"/>
                <w:color w:val="auto"/>
              </w:rPr>
            </w:pPr>
          </w:p>
        </w:tc>
      </w:tr>
      <w:tr w:rsidR="001F1F0C" w:rsidRPr="005B5A29" w14:paraId="4592A42A" w14:textId="77777777" w:rsidTr="00790A5B">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E176F" w14:textId="77777777" w:rsidR="00B80458" w:rsidRPr="005B5A29" w:rsidRDefault="00B80458" w:rsidP="00790A5B">
            <w:pPr>
              <w:jc w:val="center"/>
              <w:rPr>
                <w:rFonts w:hint="default"/>
                <w:color w:val="auto"/>
              </w:rPr>
            </w:pPr>
            <w:r w:rsidRPr="005B5A29">
              <w:rPr>
                <w:color w:val="auto"/>
                <w:sz w:val="21"/>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5C554" w14:textId="77777777" w:rsidR="00B80458" w:rsidRPr="005B5A29" w:rsidRDefault="00B80458" w:rsidP="00790A5B">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016B6"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40CE0" w14:textId="77777777" w:rsidR="00B80458" w:rsidRPr="005B5A29" w:rsidRDefault="00B80458" w:rsidP="00790A5B">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EAF2B" w14:textId="77777777" w:rsidR="00B80458" w:rsidRPr="005B5A29" w:rsidRDefault="00B80458" w:rsidP="00790A5B">
            <w:pPr>
              <w:rPr>
                <w:rFonts w:hint="default"/>
                <w:color w:val="auto"/>
              </w:rPr>
            </w:pPr>
          </w:p>
        </w:tc>
      </w:tr>
    </w:tbl>
    <w:p w14:paraId="6876B29B" w14:textId="77777777" w:rsidR="00860AA4" w:rsidRPr="005B5A29" w:rsidRDefault="00B80458" w:rsidP="00B80458">
      <w:pPr>
        <w:pStyle w:val="Word"/>
        <w:rPr>
          <w:rFonts w:hint="default"/>
          <w:color w:val="auto"/>
        </w:rPr>
      </w:pPr>
      <w:r w:rsidRPr="005B5A29">
        <w:rPr>
          <w:color w:val="auto"/>
        </w:rPr>
        <w:t>（注）　バイオマス変換時に発生する副産物を外部委託し、処理する場合に記入</w:t>
      </w:r>
      <w:r w:rsidR="00860AA4" w:rsidRPr="005B5A29">
        <w:rPr>
          <w:color w:val="auto"/>
        </w:rPr>
        <w:t>す</w:t>
      </w:r>
    </w:p>
    <w:p w14:paraId="25B0CB28" w14:textId="2CAEDB39" w:rsidR="00B80458" w:rsidRPr="005B5A29" w:rsidRDefault="00860AA4" w:rsidP="002B3330">
      <w:pPr>
        <w:pStyle w:val="Word"/>
        <w:ind w:firstLineChars="300" w:firstLine="720"/>
        <w:rPr>
          <w:rFonts w:hint="default"/>
          <w:color w:val="auto"/>
        </w:rPr>
      </w:pPr>
      <w:r w:rsidRPr="005B5A29">
        <w:rPr>
          <w:color w:val="auto"/>
        </w:rPr>
        <w:t>ること。</w:t>
      </w:r>
    </w:p>
    <w:p w14:paraId="0A6E920E" w14:textId="77777777" w:rsidR="00B80458" w:rsidRPr="005B5A29" w:rsidRDefault="00B80458" w:rsidP="00B80458">
      <w:pPr>
        <w:pStyle w:val="Word"/>
        <w:rPr>
          <w:rFonts w:hint="default"/>
          <w:color w:val="auto"/>
        </w:rPr>
      </w:pPr>
    </w:p>
    <w:p w14:paraId="4EE5D25D" w14:textId="77777777" w:rsidR="00B80458" w:rsidRPr="005B5A29" w:rsidRDefault="00B80458" w:rsidP="00B80458">
      <w:pPr>
        <w:rPr>
          <w:rFonts w:hint="default"/>
          <w:color w:val="auto"/>
        </w:rPr>
      </w:pPr>
      <w:r w:rsidRPr="005B5A29">
        <w:rPr>
          <w:color w:val="auto"/>
        </w:rPr>
        <w:t>（４）総支出</w:t>
      </w:r>
    </w:p>
    <w:tbl>
      <w:tblPr>
        <w:tblW w:w="0" w:type="auto"/>
        <w:tblInd w:w="211" w:type="dxa"/>
        <w:tblCellMar>
          <w:left w:w="0" w:type="dxa"/>
          <w:right w:w="0" w:type="dxa"/>
        </w:tblCellMar>
        <w:tblLook w:val="0000" w:firstRow="0" w:lastRow="0" w:firstColumn="0" w:lastColumn="0" w:noHBand="0" w:noVBand="0"/>
      </w:tblPr>
      <w:tblGrid>
        <w:gridCol w:w="3650"/>
        <w:gridCol w:w="3035"/>
        <w:gridCol w:w="2121"/>
      </w:tblGrid>
      <w:tr w:rsidR="001F1F0C" w:rsidRPr="005B5A29" w14:paraId="2A1D4D99" w14:textId="77777777" w:rsidTr="00774A29">
        <w:trPr>
          <w:trHeight w:val="211"/>
        </w:trPr>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42B3A" w14:textId="77777777" w:rsidR="00B80458" w:rsidRPr="005B5A29" w:rsidRDefault="00B80458" w:rsidP="00790A5B">
            <w:pPr>
              <w:jc w:val="center"/>
              <w:rPr>
                <w:rFonts w:hint="default"/>
                <w:color w:val="auto"/>
              </w:rPr>
            </w:pPr>
            <w:r w:rsidRPr="005B5A29">
              <w:rPr>
                <w:color w:val="auto"/>
                <w:sz w:val="21"/>
              </w:rPr>
              <w:t>種類</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B2A0F" w14:textId="77777777" w:rsidR="00B80458" w:rsidRPr="005B5A29" w:rsidRDefault="00B80458" w:rsidP="00790A5B">
            <w:pPr>
              <w:jc w:val="center"/>
              <w:rPr>
                <w:rFonts w:hint="default"/>
                <w:color w:val="auto"/>
              </w:rPr>
            </w:pPr>
            <w:r w:rsidRPr="005B5A29">
              <w:rPr>
                <w:color w:val="auto"/>
                <w:sz w:val="21"/>
              </w:rPr>
              <w:t>支出額（千円）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9610F" w14:textId="77777777" w:rsidR="00B80458" w:rsidRPr="005B5A29" w:rsidRDefault="00B80458" w:rsidP="00790A5B">
            <w:pPr>
              <w:jc w:val="center"/>
              <w:rPr>
                <w:rFonts w:hint="default"/>
                <w:color w:val="auto"/>
              </w:rPr>
            </w:pPr>
            <w:r w:rsidRPr="005B5A29">
              <w:rPr>
                <w:color w:val="auto"/>
                <w:sz w:val="21"/>
              </w:rPr>
              <w:t>備考</w:t>
            </w:r>
          </w:p>
        </w:tc>
      </w:tr>
      <w:tr w:rsidR="001F1F0C" w:rsidRPr="005B5A29" w14:paraId="2D5DF04F"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6B58F" w14:textId="77777777" w:rsidR="00B80458" w:rsidRPr="005B5A29" w:rsidRDefault="00B80458" w:rsidP="00790A5B">
            <w:pPr>
              <w:rPr>
                <w:rFonts w:hint="default"/>
                <w:color w:val="auto"/>
              </w:rPr>
            </w:pPr>
            <w:r w:rsidRPr="005B5A29">
              <w:rPr>
                <w:color w:val="auto"/>
                <w:sz w:val="21"/>
              </w:rPr>
              <w:t>（１）維持管理・運営費</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FF3A8"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36387" w14:textId="77777777" w:rsidR="00B80458" w:rsidRPr="005B5A29" w:rsidRDefault="00B80458" w:rsidP="00790A5B">
            <w:pPr>
              <w:rPr>
                <w:rFonts w:hint="default"/>
                <w:color w:val="auto"/>
              </w:rPr>
            </w:pPr>
          </w:p>
        </w:tc>
      </w:tr>
      <w:tr w:rsidR="001F1F0C" w:rsidRPr="005B5A29" w14:paraId="16EE586B"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8DE5E" w14:textId="77777777" w:rsidR="00B80458" w:rsidRPr="005B5A29" w:rsidRDefault="00B80458" w:rsidP="00790A5B">
            <w:pPr>
              <w:rPr>
                <w:rFonts w:hint="default"/>
                <w:color w:val="auto"/>
              </w:rPr>
            </w:pPr>
            <w:r w:rsidRPr="005B5A29">
              <w:rPr>
                <w:color w:val="auto"/>
                <w:sz w:val="21"/>
              </w:rPr>
              <w:t>（２）原料購入費</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7838F"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EBC65" w14:textId="77777777" w:rsidR="00B80458" w:rsidRPr="005B5A29" w:rsidRDefault="00B80458" w:rsidP="00790A5B">
            <w:pPr>
              <w:rPr>
                <w:rFonts w:hint="default"/>
                <w:color w:val="auto"/>
              </w:rPr>
            </w:pPr>
          </w:p>
        </w:tc>
      </w:tr>
      <w:tr w:rsidR="001F1F0C" w:rsidRPr="005B5A29" w14:paraId="4A3E97F5"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2BFA9" w14:textId="77777777" w:rsidR="00B80458" w:rsidRPr="005B5A29" w:rsidRDefault="00B80458" w:rsidP="00790A5B">
            <w:pPr>
              <w:rPr>
                <w:rFonts w:hint="default"/>
                <w:color w:val="auto"/>
              </w:rPr>
            </w:pPr>
            <w:r w:rsidRPr="005B5A29">
              <w:rPr>
                <w:color w:val="auto"/>
                <w:sz w:val="21"/>
              </w:rPr>
              <w:t>（３）副産物処理費</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F9879"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9513E" w14:textId="77777777" w:rsidR="00B80458" w:rsidRPr="005B5A29" w:rsidRDefault="00B80458" w:rsidP="00790A5B">
            <w:pPr>
              <w:rPr>
                <w:rFonts w:hint="default"/>
                <w:color w:val="auto"/>
              </w:rPr>
            </w:pPr>
          </w:p>
        </w:tc>
      </w:tr>
      <w:tr w:rsidR="00B80458" w:rsidRPr="005B5A29" w14:paraId="434F6F18" w14:textId="77777777" w:rsidTr="00790A5B">
        <w:tc>
          <w:tcPr>
            <w:tcW w:w="3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86313" w14:textId="77777777" w:rsidR="00B80458" w:rsidRPr="005B5A29" w:rsidRDefault="00B80458" w:rsidP="00790A5B">
            <w:pPr>
              <w:jc w:val="center"/>
              <w:rPr>
                <w:rFonts w:hint="default"/>
                <w:color w:val="auto"/>
              </w:rPr>
            </w:pPr>
            <w:r w:rsidRPr="005B5A29">
              <w:rPr>
                <w:color w:val="auto"/>
                <w:sz w:val="21"/>
              </w:rPr>
              <w:lastRenderedPageBreak/>
              <w:t>計</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DBE45"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94C42" w14:textId="77777777" w:rsidR="00B80458" w:rsidRPr="005B5A29" w:rsidRDefault="00B80458" w:rsidP="00790A5B">
            <w:pPr>
              <w:rPr>
                <w:rFonts w:hint="default"/>
                <w:color w:val="auto"/>
              </w:rPr>
            </w:pPr>
          </w:p>
        </w:tc>
      </w:tr>
    </w:tbl>
    <w:p w14:paraId="5965D3F1" w14:textId="77777777" w:rsidR="00B80458" w:rsidRPr="005B5A29" w:rsidRDefault="00B80458" w:rsidP="00B80458">
      <w:pPr>
        <w:pStyle w:val="Word"/>
        <w:rPr>
          <w:rFonts w:hint="default"/>
          <w:color w:val="auto"/>
        </w:rPr>
      </w:pPr>
    </w:p>
    <w:p w14:paraId="3280B7CB" w14:textId="77777777" w:rsidR="00B80458" w:rsidRPr="005B5A29" w:rsidRDefault="00B80458" w:rsidP="00B80458">
      <w:pPr>
        <w:rPr>
          <w:rFonts w:hint="default"/>
          <w:color w:val="auto"/>
        </w:rPr>
      </w:pPr>
      <w:r w:rsidRPr="005B5A29">
        <w:rPr>
          <w:color w:val="auto"/>
        </w:rPr>
        <w:t>３　バイオマス利活用年間総利益</w:t>
      </w:r>
    </w:p>
    <w:tbl>
      <w:tblPr>
        <w:tblW w:w="0" w:type="auto"/>
        <w:tblInd w:w="211" w:type="dxa"/>
        <w:tblCellMar>
          <w:left w:w="0" w:type="dxa"/>
          <w:right w:w="0" w:type="dxa"/>
        </w:tblCellMar>
        <w:tblLook w:val="0000" w:firstRow="0" w:lastRow="0" w:firstColumn="0" w:lastColumn="0" w:noHBand="0" w:noVBand="0"/>
      </w:tblPr>
      <w:tblGrid>
        <w:gridCol w:w="2046"/>
        <w:gridCol w:w="2045"/>
        <w:gridCol w:w="2436"/>
        <w:gridCol w:w="2279"/>
      </w:tblGrid>
      <w:tr w:rsidR="001F1F0C" w:rsidRPr="005B5A29" w14:paraId="2923B00B" w14:textId="77777777" w:rsidTr="00790A5B">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7A829" w14:textId="77777777" w:rsidR="00B80458" w:rsidRPr="005B5A29" w:rsidRDefault="00B80458" w:rsidP="00790A5B">
            <w:pPr>
              <w:jc w:val="center"/>
              <w:rPr>
                <w:rFonts w:hint="default"/>
                <w:color w:val="auto"/>
              </w:rPr>
            </w:pPr>
            <w:r w:rsidRPr="005B5A29">
              <w:rPr>
                <w:color w:val="auto"/>
                <w:sz w:val="21"/>
              </w:rPr>
              <w:t>総収入（１．（５））</w:t>
            </w:r>
          </w:p>
          <w:p w14:paraId="199AF654" w14:textId="77777777" w:rsidR="00B80458" w:rsidRPr="005B5A29" w:rsidRDefault="00B80458" w:rsidP="00790A5B">
            <w:pPr>
              <w:jc w:val="center"/>
              <w:rPr>
                <w:rFonts w:hint="default"/>
                <w:color w:val="auto"/>
              </w:rPr>
            </w:pPr>
          </w:p>
          <w:p w14:paraId="68E8A84A" w14:textId="77777777" w:rsidR="00B80458" w:rsidRPr="005B5A29" w:rsidRDefault="00B80458" w:rsidP="00790A5B">
            <w:pPr>
              <w:jc w:val="center"/>
              <w:rPr>
                <w:rFonts w:hint="default"/>
                <w:color w:val="auto"/>
              </w:rPr>
            </w:pPr>
            <w:r w:rsidRPr="005B5A29">
              <w:rPr>
                <w:color w:val="auto"/>
                <w:sz w:val="21"/>
              </w:rPr>
              <w:t>（千円）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D0C6E" w14:textId="77777777" w:rsidR="00B80458" w:rsidRPr="005B5A29" w:rsidRDefault="00B80458" w:rsidP="00790A5B">
            <w:pPr>
              <w:jc w:val="center"/>
              <w:rPr>
                <w:rFonts w:hint="default"/>
                <w:color w:val="auto"/>
              </w:rPr>
            </w:pPr>
            <w:r w:rsidRPr="005B5A29">
              <w:rPr>
                <w:color w:val="auto"/>
                <w:sz w:val="21"/>
              </w:rPr>
              <w:t>総支出（２．（４））</w:t>
            </w:r>
          </w:p>
          <w:p w14:paraId="7E22A0DD" w14:textId="77777777" w:rsidR="00B80458" w:rsidRPr="005B5A29" w:rsidRDefault="00B80458" w:rsidP="00790A5B">
            <w:pPr>
              <w:jc w:val="center"/>
              <w:rPr>
                <w:rFonts w:hint="default"/>
                <w:color w:val="auto"/>
              </w:rPr>
            </w:pPr>
          </w:p>
          <w:p w14:paraId="11823460" w14:textId="77777777" w:rsidR="00B80458" w:rsidRPr="005B5A29" w:rsidRDefault="00B80458" w:rsidP="00790A5B">
            <w:pPr>
              <w:jc w:val="center"/>
              <w:rPr>
                <w:rFonts w:hint="default"/>
                <w:color w:val="auto"/>
              </w:rPr>
            </w:pPr>
            <w:r w:rsidRPr="005B5A29">
              <w:rPr>
                <w:color w:val="auto"/>
                <w:sz w:val="21"/>
              </w:rPr>
              <w:t>（千円）</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0048A" w14:textId="77777777" w:rsidR="00B80458" w:rsidRPr="005B5A29" w:rsidRDefault="00B80458" w:rsidP="00790A5B">
            <w:pPr>
              <w:jc w:val="center"/>
              <w:rPr>
                <w:rFonts w:hint="default"/>
                <w:color w:val="auto"/>
              </w:rPr>
            </w:pPr>
            <w:r w:rsidRPr="005B5A29">
              <w:rPr>
                <w:color w:val="auto"/>
                <w:sz w:val="21"/>
              </w:rPr>
              <w:t>年間総利益</w:t>
            </w:r>
          </w:p>
          <w:p w14:paraId="265B0EC8" w14:textId="77777777" w:rsidR="00B80458" w:rsidRPr="005B5A29" w:rsidRDefault="00B80458" w:rsidP="00790A5B">
            <w:pPr>
              <w:jc w:val="center"/>
              <w:rPr>
                <w:rFonts w:hint="default"/>
                <w:color w:val="auto"/>
              </w:rPr>
            </w:pPr>
            <w:r w:rsidRPr="005B5A29">
              <w:rPr>
                <w:color w:val="auto"/>
                <w:sz w:val="21"/>
              </w:rPr>
              <w:t>（１．（５）－２．（４））</w:t>
            </w:r>
          </w:p>
          <w:p w14:paraId="0E52D0AC" w14:textId="77777777" w:rsidR="00B80458" w:rsidRPr="005B5A29" w:rsidRDefault="00B80458" w:rsidP="00790A5B">
            <w:pPr>
              <w:jc w:val="center"/>
              <w:rPr>
                <w:rFonts w:hint="default"/>
                <w:color w:val="auto"/>
              </w:rPr>
            </w:pPr>
            <w:r w:rsidRPr="005B5A29">
              <w:rPr>
                <w:color w:val="auto"/>
                <w:sz w:val="21"/>
              </w:rPr>
              <w:t>（千円）</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C0AF0" w14:textId="77777777" w:rsidR="00B80458" w:rsidRPr="005B5A29" w:rsidRDefault="00B80458" w:rsidP="00790A5B">
            <w:pPr>
              <w:jc w:val="center"/>
              <w:rPr>
                <w:rFonts w:hint="default"/>
                <w:color w:val="auto"/>
              </w:rPr>
            </w:pPr>
            <w:r w:rsidRPr="005B5A29">
              <w:rPr>
                <w:color w:val="auto"/>
                <w:sz w:val="21"/>
              </w:rPr>
              <w:t>備考</w:t>
            </w:r>
          </w:p>
          <w:p w14:paraId="40DC525C" w14:textId="77777777" w:rsidR="00B80458" w:rsidRPr="005B5A29" w:rsidRDefault="00B80458" w:rsidP="00790A5B">
            <w:pPr>
              <w:jc w:val="center"/>
              <w:rPr>
                <w:rFonts w:hint="default"/>
                <w:color w:val="auto"/>
              </w:rPr>
            </w:pPr>
          </w:p>
          <w:p w14:paraId="5F505D99" w14:textId="77777777" w:rsidR="00B80458" w:rsidRPr="005B5A29" w:rsidRDefault="00B80458" w:rsidP="00790A5B">
            <w:pPr>
              <w:jc w:val="center"/>
              <w:rPr>
                <w:rFonts w:hint="default"/>
                <w:color w:val="auto"/>
              </w:rPr>
            </w:pPr>
          </w:p>
        </w:tc>
      </w:tr>
      <w:tr w:rsidR="00B80458" w:rsidRPr="005B5A29" w14:paraId="7F524394" w14:textId="77777777" w:rsidTr="00790A5B">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55A54" w14:textId="77777777" w:rsidR="00B80458" w:rsidRPr="005B5A29" w:rsidRDefault="00B80458" w:rsidP="00790A5B">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73B89" w14:textId="77777777" w:rsidR="00B80458" w:rsidRPr="005B5A29" w:rsidRDefault="00B80458" w:rsidP="00790A5B">
            <w:pPr>
              <w:rPr>
                <w:rFonts w:hint="default"/>
                <w:color w:val="auto"/>
              </w:rPr>
            </w:pP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3A346" w14:textId="77777777" w:rsidR="00B80458" w:rsidRPr="005B5A29" w:rsidRDefault="00B80458" w:rsidP="00790A5B">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BB096" w14:textId="77777777" w:rsidR="00B80458" w:rsidRPr="005B5A29" w:rsidRDefault="00B80458" w:rsidP="00790A5B">
            <w:pPr>
              <w:rPr>
                <w:rFonts w:hint="default"/>
                <w:color w:val="auto"/>
              </w:rPr>
            </w:pPr>
          </w:p>
        </w:tc>
      </w:tr>
    </w:tbl>
    <w:p w14:paraId="11F783D9" w14:textId="77777777" w:rsidR="00B80458" w:rsidRPr="005B5A29" w:rsidRDefault="00B80458" w:rsidP="00B80458">
      <w:pPr>
        <w:pStyle w:val="Word"/>
        <w:rPr>
          <w:rFonts w:hint="default"/>
          <w:color w:val="auto"/>
        </w:rPr>
      </w:pPr>
    </w:p>
    <w:p w14:paraId="16D3E168" w14:textId="77777777" w:rsidR="00B80458" w:rsidRPr="005B5A29" w:rsidRDefault="00B80458" w:rsidP="00B80458">
      <w:pPr>
        <w:pStyle w:val="Word"/>
        <w:ind w:firstLine="120"/>
        <w:rPr>
          <w:rFonts w:hint="default"/>
          <w:color w:val="auto"/>
        </w:rPr>
      </w:pPr>
      <w:r w:rsidRPr="005B5A29">
        <w:rPr>
          <w:color w:val="auto"/>
        </w:rPr>
        <w:t>４　投資効率の算定</w:t>
      </w:r>
    </w:p>
    <w:p w14:paraId="597B06A1" w14:textId="77777777" w:rsidR="00B80458" w:rsidRPr="005B5A29" w:rsidRDefault="00B80458" w:rsidP="00B80458">
      <w:pPr>
        <w:pStyle w:val="Word"/>
        <w:rPr>
          <w:rFonts w:hint="default"/>
          <w:color w:val="auto"/>
        </w:rPr>
      </w:pPr>
      <w:r w:rsidRPr="005B5A29">
        <w:rPr>
          <w:color w:val="auto"/>
        </w:rPr>
        <w:t>（１）年総効果額（＝年間総利益）　　○○○千円</w:t>
      </w:r>
    </w:p>
    <w:p w14:paraId="5FBA4300" w14:textId="77777777" w:rsidR="00B80458" w:rsidRPr="005B5A29" w:rsidRDefault="00B80458" w:rsidP="00B80458">
      <w:pPr>
        <w:pStyle w:val="Word"/>
        <w:rPr>
          <w:rFonts w:hint="default"/>
          <w:color w:val="auto"/>
        </w:rPr>
      </w:pPr>
    </w:p>
    <w:p w14:paraId="07A94227" w14:textId="77777777" w:rsidR="00B80458" w:rsidRPr="005B5A29" w:rsidRDefault="00B80458" w:rsidP="00B80458">
      <w:pPr>
        <w:rPr>
          <w:rFonts w:hint="default"/>
          <w:color w:val="auto"/>
        </w:rPr>
      </w:pPr>
      <w:r w:rsidRPr="005B5A29">
        <w:rPr>
          <w:color w:val="auto"/>
        </w:rPr>
        <w:t>（２）総合耐用年数の算出</w:t>
      </w:r>
    </w:p>
    <w:tbl>
      <w:tblPr>
        <w:tblW w:w="0" w:type="auto"/>
        <w:tblInd w:w="751" w:type="dxa"/>
        <w:tblCellMar>
          <w:left w:w="0" w:type="dxa"/>
          <w:right w:w="0" w:type="dxa"/>
        </w:tblCellMar>
        <w:tblLook w:val="0000" w:firstRow="0" w:lastRow="0" w:firstColumn="0" w:lastColumn="0" w:noHBand="0" w:noVBand="0"/>
      </w:tblPr>
      <w:tblGrid>
        <w:gridCol w:w="2202"/>
        <w:gridCol w:w="2055"/>
        <w:gridCol w:w="1890"/>
        <w:gridCol w:w="2119"/>
      </w:tblGrid>
      <w:tr w:rsidR="001F1F0C" w:rsidRPr="005B5A29" w14:paraId="62CF0636" w14:textId="77777777" w:rsidTr="00790A5B">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B7BE8" w14:textId="77777777" w:rsidR="00B80458" w:rsidRPr="005B5A29" w:rsidRDefault="00B80458" w:rsidP="00790A5B">
            <w:pPr>
              <w:jc w:val="center"/>
              <w:rPr>
                <w:rFonts w:hint="default"/>
                <w:color w:val="auto"/>
              </w:rPr>
            </w:pPr>
            <w:r w:rsidRPr="005B5A29">
              <w:rPr>
                <w:color w:val="auto"/>
                <w:sz w:val="21"/>
              </w:rPr>
              <w:t>機械・施設名</w:t>
            </w:r>
          </w:p>
          <w:p w14:paraId="67AD2D6C" w14:textId="77777777" w:rsidR="00B80458" w:rsidRPr="005B5A29" w:rsidRDefault="00B80458" w:rsidP="00790A5B">
            <w:pPr>
              <w:jc w:val="cente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486A3" w14:textId="77777777" w:rsidR="00B80458" w:rsidRPr="005B5A29" w:rsidRDefault="00B80458">
            <w:pPr>
              <w:jc w:val="center"/>
              <w:rPr>
                <w:rFonts w:hint="default"/>
                <w:color w:val="auto"/>
              </w:rPr>
            </w:pPr>
            <w:r w:rsidRPr="005B5A29">
              <w:rPr>
                <w:color w:val="auto"/>
                <w:sz w:val="21"/>
              </w:rPr>
              <w:t>耐用年数</w:t>
            </w:r>
          </w:p>
          <w:p w14:paraId="1D9E0577" w14:textId="176A47E9" w:rsidR="00842D47" w:rsidRPr="00842D47" w:rsidRDefault="00842D47" w:rsidP="00842D47">
            <w:pPr>
              <w:pStyle w:val="af3"/>
              <w:ind w:leftChars="0" w:left="720"/>
              <w:rPr>
                <w:color w:val="auto"/>
                <w:sz w:val="21"/>
                <w:szCs w:val="21"/>
              </w:rPr>
            </w:pPr>
            <w:r>
              <w:rPr>
                <w:color w:val="auto"/>
                <w:sz w:val="21"/>
                <w:szCs w:val="21"/>
              </w:rPr>
              <w:t xml:space="preserve">　</w:t>
            </w:r>
            <w:r w:rsidRPr="00842D47">
              <w:rPr>
                <w:color w:val="auto"/>
                <w:sz w:val="21"/>
                <w:szCs w:val="21"/>
              </w:rPr>
              <w:t>①</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46F96" w14:textId="77777777" w:rsidR="00B80458" w:rsidRPr="005B5A29" w:rsidRDefault="00B80458" w:rsidP="00790A5B">
            <w:pPr>
              <w:jc w:val="center"/>
              <w:rPr>
                <w:rFonts w:hint="default"/>
                <w:color w:val="auto"/>
              </w:rPr>
            </w:pPr>
            <w:r w:rsidRPr="005B5A29">
              <w:rPr>
                <w:color w:val="auto"/>
                <w:sz w:val="21"/>
              </w:rPr>
              <w:t>工事費等</w:t>
            </w:r>
          </w:p>
          <w:p w14:paraId="2679A0AA" w14:textId="77777777" w:rsidR="00B80458" w:rsidRPr="005B5A29" w:rsidRDefault="00B80458" w:rsidP="00790A5B">
            <w:pPr>
              <w:jc w:val="center"/>
              <w:rPr>
                <w:rFonts w:hint="default"/>
                <w:color w:val="auto"/>
              </w:rPr>
            </w:pPr>
            <w:r w:rsidRPr="005B5A29">
              <w:rPr>
                <w:color w:val="auto"/>
                <w:sz w:val="21"/>
              </w:rPr>
              <w:t>②</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56510" w14:textId="77777777" w:rsidR="00B80458" w:rsidRPr="005B5A29" w:rsidRDefault="00B80458" w:rsidP="00790A5B">
            <w:pPr>
              <w:jc w:val="center"/>
              <w:rPr>
                <w:rFonts w:hint="default"/>
                <w:color w:val="auto"/>
              </w:rPr>
            </w:pPr>
            <w:r w:rsidRPr="005B5A29">
              <w:rPr>
                <w:color w:val="auto"/>
                <w:sz w:val="21"/>
              </w:rPr>
              <w:t>年工事額（減価額）</w:t>
            </w:r>
          </w:p>
          <w:p w14:paraId="06D2DF59" w14:textId="00DC18F0" w:rsidR="00B80458" w:rsidRPr="005B5A29" w:rsidRDefault="00B80458" w:rsidP="002B1679">
            <w:pPr>
              <w:pStyle w:val="af3"/>
              <w:ind w:leftChars="0" w:left="360"/>
              <w:rPr>
                <w:rFonts w:hint="default"/>
                <w:color w:val="auto"/>
              </w:rPr>
            </w:pPr>
            <w:r w:rsidRPr="005B5A29">
              <w:rPr>
                <w:color w:val="auto"/>
                <w:sz w:val="21"/>
              </w:rPr>
              <w:t>③＝②÷①</w:t>
            </w:r>
          </w:p>
        </w:tc>
      </w:tr>
      <w:tr w:rsidR="001F1F0C" w:rsidRPr="005B5A29" w14:paraId="44FDD4E0" w14:textId="77777777" w:rsidTr="00790A5B">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E3E41" w14:textId="77777777" w:rsidR="00B80458" w:rsidRPr="005B5A29" w:rsidRDefault="00B80458" w:rsidP="00790A5B">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0805" w14:textId="77777777" w:rsidR="00B80458" w:rsidRPr="005B5A29" w:rsidRDefault="00B80458" w:rsidP="00790A5B">
            <w:pPr>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BA1CD"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B0439" w14:textId="77777777" w:rsidR="00B80458" w:rsidRPr="005B5A29" w:rsidRDefault="00B80458" w:rsidP="00790A5B">
            <w:pPr>
              <w:rPr>
                <w:rFonts w:hint="default"/>
                <w:color w:val="auto"/>
              </w:rPr>
            </w:pPr>
          </w:p>
        </w:tc>
      </w:tr>
      <w:tr w:rsidR="001F1F0C" w:rsidRPr="005B5A29" w14:paraId="06F97034" w14:textId="77777777" w:rsidTr="00790A5B">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C6ADE" w14:textId="77777777" w:rsidR="00B80458" w:rsidRPr="005B5A29" w:rsidRDefault="00B80458" w:rsidP="00790A5B">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CAA28" w14:textId="77777777" w:rsidR="00B80458" w:rsidRPr="005B5A29" w:rsidRDefault="00B80458" w:rsidP="00790A5B">
            <w:pPr>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87C66" w14:textId="77777777" w:rsidR="00B80458" w:rsidRPr="005B5A29" w:rsidRDefault="00B80458" w:rsidP="00790A5B">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933EA" w14:textId="77777777" w:rsidR="00B80458" w:rsidRPr="005B5A29" w:rsidRDefault="00B80458" w:rsidP="00790A5B">
            <w:pPr>
              <w:rPr>
                <w:rFonts w:hint="default"/>
                <w:color w:val="auto"/>
              </w:rPr>
            </w:pPr>
          </w:p>
        </w:tc>
      </w:tr>
      <w:tr w:rsidR="001F1F0C" w:rsidRPr="005B5A29" w14:paraId="4399F6F5" w14:textId="77777777" w:rsidTr="00790A5B">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2265A" w14:textId="77777777" w:rsidR="00B80458" w:rsidRPr="005B5A29" w:rsidRDefault="00B80458" w:rsidP="00790A5B">
            <w:pPr>
              <w:jc w:val="center"/>
              <w:rPr>
                <w:rFonts w:hint="default"/>
                <w:color w:val="auto"/>
              </w:rPr>
            </w:pPr>
            <w:r w:rsidRPr="005B5A29">
              <w:rPr>
                <w:color w:val="auto"/>
                <w:sz w:val="21"/>
              </w:rPr>
              <w:t>計</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60BA9" w14:textId="77777777" w:rsidR="00B80458" w:rsidRPr="005B5A29" w:rsidRDefault="00B80458" w:rsidP="00790A5B">
            <w:pPr>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A1861" w14:textId="4D1C8782" w:rsidR="00B80458" w:rsidRPr="005B5A29" w:rsidRDefault="00B80458" w:rsidP="002B1679">
            <w:pPr>
              <w:jc w:val="center"/>
              <w:rPr>
                <w:rFonts w:hint="default"/>
                <w:color w:val="auto"/>
              </w:rPr>
            </w:pPr>
            <w:r w:rsidRPr="005B5A29">
              <w:rPr>
                <w:color w:val="auto"/>
                <w:sz w:val="21"/>
              </w:rPr>
              <w:t>④</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0DBE" w14:textId="77777777" w:rsidR="00B80458" w:rsidRPr="005B5A29" w:rsidRDefault="00B80458" w:rsidP="002B1679">
            <w:pPr>
              <w:jc w:val="center"/>
              <w:rPr>
                <w:rFonts w:hint="default"/>
                <w:color w:val="auto"/>
              </w:rPr>
            </w:pPr>
            <w:r w:rsidRPr="005B5A29">
              <w:rPr>
                <w:color w:val="auto"/>
                <w:sz w:val="21"/>
              </w:rPr>
              <w:t>⑤</w:t>
            </w:r>
          </w:p>
        </w:tc>
      </w:tr>
      <w:tr w:rsidR="00B80458" w:rsidRPr="005B5A29" w14:paraId="0C6FB659" w14:textId="77777777" w:rsidTr="00790A5B">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A3F30B" w14:textId="77777777" w:rsidR="00B80458" w:rsidRPr="005B5A29" w:rsidRDefault="00B80458" w:rsidP="00790A5B">
            <w:pPr>
              <w:rPr>
                <w:rFonts w:hint="default"/>
                <w:color w:val="auto"/>
                <w:lang w:eastAsia="zh-CN"/>
              </w:rPr>
            </w:pPr>
            <w:r w:rsidRPr="005B5A29">
              <w:rPr>
                <w:color w:val="auto"/>
                <w:sz w:val="21"/>
                <w:lang w:eastAsia="zh-CN"/>
              </w:rPr>
              <w:t>総合耐用年数＝④÷⑤</w:t>
            </w:r>
          </w:p>
        </w:tc>
        <w:tc>
          <w:tcPr>
            <w:tcW w:w="4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AF9EE7" w14:textId="77777777" w:rsidR="00B80458" w:rsidRPr="005B5A29" w:rsidRDefault="00B80458" w:rsidP="00790A5B">
            <w:pPr>
              <w:jc w:val="right"/>
              <w:rPr>
                <w:rFonts w:hint="default"/>
                <w:color w:val="auto"/>
              </w:rPr>
            </w:pPr>
            <w:r w:rsidRPr="005B5A29">
              <w:rPr>
                <w:color w:val="auto"/>
                <w:sz w:val="21"/>
              </w:rPr>
              <w:t>年</w:t>
            </w:r>
          </w:p>
        </w:tc>
      </w:tr>
    </w:tbl>
    <w:p w14:paraId="34B3312D" w14:textId="77777777" w:rsidR="00B80458" w:rsidRPr="005B5A29" w:rsidRDefault="00B80458" w:rsidP="00B80458">
      <w:pPr>
        <w:pStyle w:val="Word"/>
        <w:rPr>
          <w:rFonts w:hint="default"/>
          <w:color w:val="auto"/>
        </w:rPr>
      </w:pPr>
    </w:p>
    <w:p w14:paraId="597251B4" w14:textId="77777777" w:rsidR="00B80458" w:rsidRPr="005B5A29" w:rsidRDefault="00B80458" w:rsidP="00B80458">
      <w:pPr>
        <w:pStyle w:val="Word"/>
        <w:rPr>
          <w:rFonts w:hint="default"/>
          <w:color w:val="auto"/>
        </w:rPr>
      </w:pPr>
      <w:r w:rsidRPr="005B5A29">
        <w:rPr>
          <w:color w:val="auto"/>
        </w:rPr>
        <w:t>（３）廃用損失額</w:t>
      </w:r>
    </w:p>
    <w:p w14:paraId="11B555BD" w14:textId="77777777" w:rsidR="00B80458" w:rsidRPr="005B5A29" w:rsidRDefault="00B80458" w:rsidP="00B80458">
      <w:pPr>
        <w:pStyle w:val="Word"/>
        <w:ind w:left="482" w:firstLine="240"/>
        <w:rPr>
          <w:rFonts w:hint="default"/>
          <w:color w:val="auto"/>
        </w:rPr>
      </w:pPr>
      <w:r w:rsidRPr="005B5A29">
        <w:rPr>
          <w:color w:val="auto"/>
        </w:rPr>
        <w:t>事業実施に伴い、財産処分又は本事業の目的以外に転用される既存の施設等がある場合については、当該施設等の残存価格を廃用損失額とする。</w:t>
      </w:r>
    </w:p>
    <w:p w14:paraId="74A6E3FC" w14:textId="77777777" w:rsidR="00B80458" w:rsidRPr="005B5A29" w:rsidRDefault="00B80458" w:rsidP="00B80458">
      <w:pPr>
        <w:ind w:left="420" w:hanging="420"/>
        <w:jc w:val="right"/>
        <w:rPr>
          <w:rFonts w:hint="default"/>
          <w:color w:val="auto"/>
        </w:rPr>
      </w:pPr>
      <w:r w:rsidRPr="005B5A29">
        <w:rPr>
          <w:color w:val="auto"/>
        </w:rPr>
        <w:t>（単位：千円）</w:t>
      </w:r>
    </w:p>
    <w:tbl>
      <w:tblPr>
        <w:tblW w:w="0" w:type="auto"/>
        <w:tblInd w:w="751" w:type="dxa"/>
        <w:tblCellMar>
          <w:left w:w="0" w:type="dxa"/>
          <w:right w:w="0" w:type="dxa"/>
        </w:tblCellMar>
        <w:tblLook w:val="0000" w:firstRow="0" w:lastRow="0" w:firstColumn="0" w:lastColumn="0" w:noHBand="0" w:noVBand="0"/>
      </w:tblPr>
      <w:tblGrid>
        <w:gridCol w:w="4233"/>
        <w:gridCol w:w="4033"/>
      </w:tblGrid>
      <w:tr w:rsidR="001F1F0C" w:rsidRPr="005B5A29" w14:paraId="1D56EEC5" w14:textId="77777777" w:rsidTr="00790A5B">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540D2" w14:textId="77777777" w:rsidR="00B80458" w:rsidRPr="005B5A29" w:rsidRDefault="00B80458" w:rsidP="00790A5B">
            <w:pPr>
              <w:jc w:val="center"/>
              <w:rPr>
                <w:rFonts w:hint="default"/>
                <w:color w:val="auto"/>
              </w:rPr>
            </w:pPr>
            <w:r w:rsidRPr="005B5A29">
              <w:rPr>
                <w:color w:val="auto"/>
                <w:sz w:val="21"/>
              </w:rPr>
              <w:t>名称</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47EF3" w14:textId="77777777" w:rsidR="00B80458" w:rsidRPr="005B5A29" w:rsidRDefault="00B80458" w:rsidP="00790A5B">
            <w:pPr>
              <w:jc w:val="center"/>
              <w:rPr>
                <w:rFonts w:hint="default"/>
                <w:color w:val="auto"/>
              </w:rPr>
            </w:pPr>
            <w:r w:rsidRPr="005B5A29">
              <w:rPr>
                <w:color w:val="auto"/>
                <w:sz w:val="21"/>
              </w:rPr>
              <w:t>廃用損失額</w:t>
            </w:r>
          </w:p>
        </w:tc>
      </w:tr>
      <w:tr w:rsidR="001F1F0C" w:rsidRPr="005B5A29" w14:paraId="73B3842C" w14:textId="77777777" w:rsidTr="00790A5B">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2C1C7" w14:textId="77777777" w:rsidR="00B80458" w:rsidRPr="005B5A29" w:rsidRDefault="00B80458" w:rsidP="00790A5B">
            <w:pPr>
              <w:jc w:val="center"/>
              <w:rPr>
                <w:rFonts w:hint="default"/>
                <w:color w:val="auto"/>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0AA57" w14:textId="77777777" w:rsidR="00B80458" w:rsidRPr="005B5A29" w:rsidRDefault="00B80458" w:rsidP="00790A5B">
            <w:pPr>
              <w:jc w:val="center"/>
              <w:rPr>
                <w:rFonts w:hint="default"/>
                <w:color w:val="auto"/>
              </w:rPr>
            </w:pPr>
          </w:p>
        </w:tc>
      </w:tr>
      <w:tr w:rsidR="00B80458" w:rsidRPr="005B5A29" w14:paraId="6E912C8A" w14:textId="77777777" w:rsidTr="00790A5B">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29182" w14:textId="77777777" w:rsidR="00B80458" w:rsidRPr="005B5A29" w:rsidRDefault="00B80458" w:rsidP="00790A5B">
            <w:pPr>
              <w:jc w:val="center"/>
              <w:rPr>
                <w:rFonts w:hint="default"/>
                <w:color w:val="auto"/>
              </w:rPr>
            </w:pPr>
            <w:r w:rsidRPr="005B5A29">
              <w:rPr>
                <w:color w:val="auto"/>
                <w:sz w:val="21"/>
              </w:rPr>
              <w:t>計</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4F614" w14:textId="77777777" w:rsidR="00B80458" w:rsidRPr="005B5A29" w:rsidRDefault="00B80458" w:rsidP="00790A5B">
            <w:pPr>
              <w:jc w:val="center"/>
              <w:rPr>
                <w:rFonts w:hint="default"/>
                <w:color w:val="auto"/>
              </w:rPr>
            </w:pPr>
          </w:p>
        </w:tc>
      </w:tr>
    </w:tbl>
    <w:p w14:paraId="52668AB7" w14:textId="77777777" w:rsidR="00B80458" w:rsidRPr="005B5A29" w:rsidRDefault="00B80458" w:rsidP="00B80458">
      <w:pPr>
        <w:pStyle w:val="Word"/>
        <w:rPr>
          <w:rFonts w:hint="default"/>
          <w:color w:val="auto"/>
        </w:rPr>
      </w:pPr>
    </w:p>
    <w:p w14:paraId="42E46D91" w14:textId="77777777" w:rsidR="00B80458" w:rsidRPr="005B5A29" w:rsidRDefault="00B80458" w:rsidP="00B80458">
      <w:pPr>
        <w:ind w:firstLine="210"/>
        <w:rPr>
          <w:rFonts w:hint="default"/>
          <w:color w:val="auto"/>
        </w:rPr>
      </w:pPr>
      <w:r w:rsidRPr="005B5A29">
        <w:rPr>
          <w:color w:val="auto"/>
        </w:rPr>
        <w:t>（４）経済効果総括表</w:t>
      </w:r>
    </w:p>
    <w:tbl>
      <w:tblPr>
        <w:tblW w:w="0" w:type="auto"/>
        <w:tblInd w:w="751" w:type="dxa"/>
        <w:tblCellMar>
          <w:left w:w="0" w:type="dxa"/>
          <w:right w:w="0" w:type="dxa"/>
        </w:tblCellMar>
        <w:tblLook w:val="0000" w:firstRow="0" w:lastRow="0" w:firstColumn="0" w:lastColumn="0" w:noHBand="0" w:noVBand="0"/>
      </w:tblPr>
      <w:tblGrid>
        <w:gridCol w:w="1917"/>
        <w:gridCol w:w="2316"/>
        <w:gridCol w:w="2515"/>
        <w:gridCol w:w="1518"/>
      </w:tblGrid>
      <w:tr w:rsidR="001F1F0C" w:rsidRPr="005B5A29" w14:paraId="0D1F0C5F"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C1A68" w14:textId="77777777" w:rsidR="00B80458" w:rsidRPr="005B5A29" w:rsidRDefault="00B80458" w:rsidP="00790A5B">
            <w:pPr>
              <w:jc w:val="center"/>
              <w:rPr>
                <w:rFonts w:hint="default"/>
                <w:color w:val="auto"/>
              </w:rPr>
            </w:pPr>
            <w:r w:rsidRPr="005B5A29">
              <w:rPr>
                <w:color w:val="auto"/>
                <w:sz w:val="21"/>
              </w:rPr>
              <w:t>区分</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DF39B" w14:textId="77777777" w:rsidR="00B80458" w:rsidRPr="005B5A29" w:rsidRDefault="00B80458" w:rsidP="00790A5B">
            <w:pPr>
              <w:jc w:val="center"/>
              <w:rPr>
                <w:rFonts w:hint="default"/>
                <w:color w:val="auto"/>
              </w:rPr>
            </w:pPr>
            <w:r w:rsidRPr="005B5A29">
              <w:rPr>
                <w:color w:val="auto"/>
                <w:sz w:val="21"/>
              </w:rPr>
              <w:t>算式</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74365" w14:textId="77777777" w:rsidR="00B80458" w:rsidRPr="005B5A29" w:rsidRDefault="00B80458" w:rsidP="00790A5B">
            <w:pPr>
              <w:jc w:val="center"/>
              <w:rPr>
                <w:rFonts w:hint="default"/>
                <w:color w:val="auto"/>
              </w:rPr>
            </w:pPr>
            <w:r w:rsidRPr="005B5A29">
              <w:rPr>
                <w:color w:val="auto"/>
                <w:sz w:val="21"/>
              </w:rPr>
              <w:t>数値</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15B79" w14:textId="77777777" w:rsidR="00B80458" w:rsidRPr="005B5A29" w:rsidRDefault="00B80458" w:rsidP="00790A5B">
            <w:pPr>
              <w:jc w:val="center"/>
              <w:rPr>
                <w:rFonts w:hint="default"/>
                <w:color w:val="auto"/>
              </w:rPr>
            </w:pPr>
            <w:r w:rsidRPr="005B5A29">
              <w:rPr>
                <w:color w:val="auto"/>
                <w:sz w:val="21"/>
              </w:rPr>
              <w:t>備考</w:t>
            </w:r>
          </w:p>
        </w:tc>
      </w:tr>
      <w:tr w:rsidR="00842D47" w:rsidRPr="005B5A29" w14:paraId="3E9F14AE"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A6310" w14:textId="77777777" w:rsidR="00842D47" w:rsidRPr="005B5A29" w:rsidRDefault="00842D47" w:rsidP="00842D47">
            <w:pPr>
              <w:rPr>
                <w:rFonts w:hint="default"/>
                <w:color w:val="auto"/>
              </w:rPr>
            </w:pPr>
            <w:r w:rsidRPr="005B5A29">
              <w:rPr>
                <w:color w:val="auto"/>
                <w:sz w:val="21"/>
              </w:rPr>
              <w:t>総事業費</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752C0" w14:textId="28F68E36" w:rsidR="00842D47" w:rsidRPr="00842D47" w:rsidRDefault="00842D47" w:rsidP="00842D47">
            <w:pPr>
              <w:rPr>
                <w:color w:val="auto"/>
              </w:rPr>
            </w:pPr>
            <w:r w:rsidRPr="00227646">
              <w:rPr>
                <w:rFonts w:asciiTheme="minorEastAsia" w:eastAsiaTheme="minorEastAsia" w:hAnsiTheme="minorEastAsia"/>
                <w:color w:val="auto"/>
                <w:sz w:val="21"/>
                <w:szCs w:val="21"/>
              </w:rPr>
              <w:t>①</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E65FF" w14:textId="77777777" w:rsidR="00842D47" w:rsidRPr="005B5A29" w:rsidRDefault="00842D47" w:rsidP="00842D47">
            <w:pPr>
              <w:jc w:val="right"/>
              <w:rPr>
                <w:rFonts w:hint="default"/>
                <w:color w:val="auto"/>
              </w:rPr>
            </w:pPr>
            <w:r w:rsidRPr="005B5A29">
              <w:rPr>
                <w:color w:val="auto"/>
                <w:sz w:val="21"/>
              </w:rPr>
              <w:t>千円</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9DBC" w14:textId="77777777" w:rsidR="00842D47" w:rsidRPr="005B5A29" w:rsidRDefault="00842D47" w:rsidP="00842D47">
            <w:pPr>
              <w:rPr>
                <w:rFonts w:hint="default"/>
                <w:color w:val="auto"/>
              </w:rPr>
            </w:pPr>
          </w:p>
        </w:tc>
      </w:tr>
      <w:tr w:rsidR="00842D47" w:rsidRPr="005B5A29" w14:paraId="2E5A6D60"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939D0" w14:textId="77777777" w:rsidR="00842D47" w:rsidRPr="005B5A29" w:rsidRDefault="00842D47" w:rsidP="00842D47">
            <w:pPr>
              <w:rPr>
                <w:rFonts w:hint="default"/>
                <w:color w:val="auto"/>
              </w:rPr>
            </w:pPr>
            <w:r w:rsidRPr="005B5A29">
              <w:rPr>
                <w:color w:val="auto"/>
                <w:sz w:val="21"/>
              </w:rPr>
              <w:t>年総効果額</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BE243" w14:textId="15BA6A89" w:rsidR="00842D47" w:rsidRPr="00842D47" w:rsidRDefault="00842D47" w:rsidP="00842D47">
            <w:pPr>
              <w:rPr>
                <w:color w:val="auto"/>
              </w:rPr>
            </w:pPr>
            <w:r w:rsidRPr="00227646">
              <w:rPr>
                <w:rFonts w:asciiTheme="minorEastAsia" w:eastAsiaTheme="minorEastAsia" w:hAnsiTheme="minorEastAsia"/>
                <w:color w:val="auto"/>
                <w:sz w:val="21"/>
                <w:szCs w:val="21"/>
              </w:rPr>
              <w:t>②</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40E5D" w14:textId="77777777" w:rsidR="00842D47" w:rsidRPr="005B5A29" w:rsidRDefault="00842D47" w:rsidP="00842D47">
            <w:pPr>
              <w:jc w:val="right"/>
              <w:rPr>
                <w:rFonts w:hint="default"/>
                <w:color w:val="auto"/>
              </w:rPr>
            </w:pPr>
            <w:r w:rsidRPr="005B5A29">
              <w:rPr>
                <w:color w:val="auto"/>
                <w:sz w:val="21"/>
              </w:rPr>
              <w:t>千円</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7E072" w14:textId="77777777" w:rsidR="00842D47" w:rsidRPr="005B5A29" w:rsidRDefault="00842D47" w:rsidP="00842D47">
            <w:pPr>
              <w:rPr>
                <w:rFonts w:hint="default"/>
                <w:color w:val="auto"/>
              </w:rPr>
            </w:pPr>
          </w:p>
        </w:tc>
      </w:tr>
      <w:tr w:rsidR="00842D47" w:rsidRPr="005B5A29" w14:paraId="28F3E050"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2CE4B" w14:textId="77777777" w:rsidR="00842D47" w:rsidRPr="005B5A29" w:rsidRDefault="00842D47" w:rsidP="00842D47">
            <w:pPr>
              <w:rPr>
                <w:rFonts w:hint="default"/>
                <w:color w:val="auto"/>
              </w:rPr>
            </w:pPr>
            <w:r w:rsidRPr="005B5A29">
              <w:rPr>
                <w:color w:val="auto"/>
                <w:sz w:val="21"/>
              </w:rPr>
              <w:t>総合耐用年数</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10BF4" w14:textId="2B95D719" w:rsidR="00842D47" w:rsidRPr="00842D47" w:rsidRDefault="00842D47" w:rsidP="00842D47">
            <w:pPr>
              <w:rPr>
                <w:color w:val="auto"/>
              </w:rPr>
            </w:pPr>
            <w:r w:rsidRPr="00227646">
              <w:rPr>
                <w:rFonts w:asciiTheme="minorEastAsia" w:eastAsiaTheme="minorEastAsia" w:hAnsiTheme="minorEastAsia"/>
                <w:color w:val="auto"/>
                <w:sz w:val="21"/>
                <w:szCs w:val="21"/>
              </w:rPr>
              <w:t>③</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48161" w14:textId="77777777" w:rsidR="00842D47" w:rsidRPr="005B5A29" w:rsidRDefault="00842D47" w:rsidP="00842D47">
            <w:pPr>
              <w:jc w:val="right"/>
              <w:rPr>
                <w:rFonts w:hint="default"/>
                <w:color w:val="auto"/>
              </w:rPr>
            </w:pPr>
            <w:r w:rsidRPr="005B5A29">
              <w:rPr>
                <w:color w:val="auto"/>
                <w:sz w:val="21"/>
              </w:rPr>
              <w:t>年</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45C40" w14:textId="77777777" w:rsidR="00842D47" w:rsidRPr="005B5A29" w:rsidRDefault="00842D47" w:rsidP="00842D47">
            <w:pPr>
              <w:rPr>
                <w:rFonts w:hint="default"/>
                <w:color w:val="auto"/>
              </w:rPr>
            </w:pPr>
          </w:p>
        </w:tc>
      </w:tr>
      <w:tr w:rsidR="00842D47" w:rsidRPr="005B5A29" w14:paraId="234EA426"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12778" w14:textId="77777777" w:rsidR="00842D47" w:rsidRPr="005B5A29" w:rsidRDefault="00842D47" w:rsidP="00842D47">
            <w:pPr>
              <w:rPr>
                <w:rFonts w:hint="default"/>
                <w:color w:val="auto"/>
              </w:rPr>
            </w:pPr>
            <w:r w:rsidRPr="005B5A29">
              <w:rPr>
                <w:color w:val="auto"/>
                <w:sz w:val="21"/>
              </w:rPr>
              <w:t>還元率</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3E83A" w14:textId="2E699EF1" w:rsidR="00842D47" w:rsidRPr="00842D47" w:rsidRDefault="00842D47" w:rsidP="00842D47">
            <w:pPr>
              <w:rPr>
                <w:color w:val="auto"/>
              </w:rPr>
            </w:pPr>
            <w:r w:rsidRPr="00227646">
              <w:rPr>
                <w:rFonts w:asciiTheme="minorEastAsia" w:eastAsiaTheme="minorEastAsia" w:hAnsiTheme="minorEastAsia"/>
                <w:color w:val="auto"/>
                <w:sz w:val="21"/>
                <w:szCs w:val="21"/>
              </w:rPr>
              <w:t>④</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0FDC6" w14:textId="77777777" w:rsidR="00842D47" w:rsidRPr="005B5A29" w:rsidRDefault="00842D47" w:rsidP="00842D47">
            <w:pPr>
              <w:jc w:val="right"/>
              <w:rPr>
                <w:rFonts w:hint="default"/>
                <w:color w:val="auto"/>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43C6B" w14:textId="77777777" w:rsidR="00842D47" w:rsidRPr="005B5A29" w:rsidRDefault="00842D47" w:rsidP="00842D47">
            <w:pPr>
              <w:rPr>
                <w:rFonts w:hint="default"/>
                <w:color w:val="auto"/>
              </w:rPr>
            </w:pPr>
          </w:p>
        </w:tc>
      </w:tr>
      <w:tr w:rsidR="00842D47" w:rsidRPr="005B5A29" w14:paraId="6AE281B0"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C0007" w14:textId="77777777" w:rsidR="00842D47" w:rsidRPr="005B5A29" w:rsidRDefault="00842D47" w:rsidP="00842D47">
            <w:pPr>
              <w:rPr>
                <w:rFonts w:hint="default"/>
                <w:color w:val="auto"/>
              </w:rPr>
            </w:pPr>
            <w:r w:rsidRPr="005B5A29">
              <w:rPr>
                <w:color w:val="auto"/>
                <w:sz w:val="21"/>
              </w:rPr>
              <w:t>妥当投資額</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9C530" w14:textId="25035A9F" w:rsidR="00842D47" w:rsidRPr="00842D47" w:rsidRDefault="00842D47" w:rsidP="00842D47">
            <w:pPr>
              <w:rPr>
                <w:color w:val="auto"/>
              </w:rPr>
            </w:pPr>
            <w:r w:rsidRPr="00227646">
              <w:rPr>
                <w:rFonts w:asciiTheme="minorEastAsia" w:eastAsiaTheme="minorEastAsia" w:hAnsiTheme="minorEastAsia"/>
                <w:color w:val="auto"/>
                <w:sz w:val="21"/>
                <w:szCs w:val="21"/>
              </w:rPr>
              <w:t>⑤＝（②÷④）－⑥</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EA891" w14:textId="77777777" w:rsidR="00842D47" w:rsidRPr="005B5A29" w:rsidRDefault="00842D47" w:rsidP="00842D47">
            <w:pPr>
              <w:jc w:val="right"/>
              <w:rPr>
                <w:rFonts w:hint="default"/>
                <w:color w:val="auto"/>
              </w:rPr>
            </w:pPr>
            <w:r w:rsidRPr="005B5A29">
              <w:rPr>
                <w:color w:val="auto"/>
                <w:sz w:val="21"/>
              </w:rPr>
              <w:t>千円</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58C42" w14:textId="77777777" w:rsidR="00842D47" w:rsidRPr="005B5A29" w:rsidRDefault="00842D47" w:rsidP="00842D47">
            <w:pPr>
              <w:rPr>
                <w:rFonts w:hint="default"/>
                <w:color w:val="auto"/>
              </w:rPr>
            </w:pPr>
          </w:p>
        </w:tc>
      </w:tr>
      <w:tr w:rsidR="00842D47" w:rsidRPr="005B5A29" w14:paraId="4687AF9E"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6223E" w14:textId="77777777" w:rsidR="00842D47" w:rsidRPr="005B5A29" w:rsidRDefault="00842D47" w:rsidP="00842D47">
            <w:pPr>
              <w:rPr>
                <w:rFonts w:hint="default"/>
                <w:color w:val="auto"/>
              </w:rPr>
            </w:pPr>
            <w:r w:rsidRPr="005B5A29">
              <w:rPr>
                <w:color w:val="auto"/>
                <w:sz w:val="21"/>
              </w:rPr>
              <w:t>廃用損失額</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6E2E" w14:textId="0CB83BCA" w:rsidR="00842D47" w:rsidRPr="00842D47" w:rsidRDefault="00842D47" w:rsidP="00842D47">
            <w:pPr>
              <w:rPr>
                <w:color w:val="auto"/>
              </w:rPr>
            </w:pPr>
            <w:r w:rsidRPr="00227646">
              <w:rPr>
                <w:rFonts w:asciiTheme="minorEastAsia" w:eastAsiaTheme="minorEastAsia" w:hAnsiTheme="minorEastAsia"/>
                <w:color w:val="auto"/>
                <w:sz w:val="21"/>
                <w:szCs w:val="21"/>
              </w:rPr>
              <w:t>⑥</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BA364" w14:textId="77777777" w:rsidR="00842D47" w:rsidRPr="005B5A29" w:rsidRDefault="00842D47" w:rsidP="00842D47">
            <w:pPr>
              <w:jc w:val="right"/>
              <w:rPr>
                <w:rFonts w:hint="default"/>
                <w:color w:val="auto"/>
              </w:rPr>
            </w:pPr>
            <w:r w:rsidRPr="005B5A29">
              <w:rPr>
                <w:color w:val="auto"/>
                <w:sz w:val="21"/>
              </w:rPr>
              <w:t>千円</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81482" w14:textId="77777777" w:rsidR="00842D47" w:rsidRPr="005B5A29" w:rsidRDefault="00842D47" w:rsidP="00842D47">
            <w:pPr>
              <w:rPr>
                <w:rFonts w:hint="default"/>
                <w:color w:val="auto"/>
              </w:rPr>
            </w:pPr>
          </w:p>
        </w:tc>
      </w:tr>
      <w:tr w:rsidR="00842D47" w:rsidRPr="005B5A29" w14:paraId="3817D095" w14:textId="77777777" w:rsidTr="00842D47">
        <w:tc>
          <w:tcPr>
            <w:tcW w:w="19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92BEB" w14:textId="77777777" w:rsidR="00842D47" w:rsidRPr="005B5A29" w:rsidRDefault="00842D47" w:rsidP="00842D47">
            <w:pPr>
              <w:rPr>
                <w:rFonts w:hint="default"/>
                <w:color w:val="auto"/>
              </w:rPr>
            </w:pPr>
            <w:r w:rsidRPr="005B5A29">
              <w:rPr>
                <w:color w:val="auto"/>
                <w:sz w:val="21"/>
              </w:rPr>
              <w:t>投資効率</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6C951" w14:textId="12DA6670" w:rsidR="00842D47" w:rsidRPr="00842D47" w:rsidRDefault="00842D47" w:rsidP="00842D47">
            <w:pPr>
              <w:rPr>
                <w:color w:val="auto"/>
              </w:rPr>
            </w:pPr>
            <w:r>
              <w:rPr>
                <w:rFonts w:asciiTheme="minorEastAsia" w:eastAsiaTheme="minorEastAsia" w:hAnsiTheme="minorEastAsia"/>
                <w:color w:val="auto"/>
                <w:sz w:val="21"/>
              </w:rPr>
              <w:t>⑦</w:t>
            </w:r>
            <w:r w:rsidRPr="00227646">
              <w:rPr>
                <w:rFonts w:asciiTheme="minorEastAsia" w:eastAsiaTheme="minorEastAsia" w:hAnsiTheme="minorEastAsia"/>
                <w:color w:val="auto"/>
                <w:sz w:val="21"/>
              </w:rPr>
              <w:t>＝⑤÷①</w:t>
            </w:r>
          </w:p>
        </w:tc>
        <w:tc>
          <w:tcPr>
            <w:tcW w:w="2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5CDF6" w14:textId="77777777" w:rsidR="00842D47" w:rsidRPr="005B5A29" w:rsidRDefault="00842D47" w:rsidP="00842D47">
            <w:pPr>
              <w:jc w:val="right"/>
              <w:rPr>
                <w:rFonts w:hint="default"/>
                <w:color w:val="auto"/>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56A5" w14:textId="77777777" w:rsidR="00842D47" w:rsidRPr="005B5A29" w:rsidRDefault="00842D47" w:rsidP="00842D47">
            <w:pPr>
              <w:rPr>
                <w:rFonts w:hint="default"/>
                <w:color w:val="auto"/>
              </w:rPr>
            </w:pPr>
          </w:p>
        </w:tc>
      </w:tr>
    </w:tbl>
    <w:p w14:paraId="04A9B967" w14:textId="77777777" w:rsidR="00B80458" w:rsidRPr="005B5A29" w:rsidRDefault="00B80458" w:rsidP="00B80458">
      <w:pPr>
        <w:pStyle w:val="Word"/>
        <w:ind w:firstLine="210"/>
        <w:rPr>
          <w:rFonts w:hint="default"/>
          <w:color w:val="auto"/>
        </w:rPr>
      </w:pPr>
    </w:p>
    <w:p w14:paraId="1E37A77E" w14:textId="4591BA48" w:rsidR="00944285" w:rsidRPr="005B5A29" w:rsidRDefault="00B80458" w:rsidP="00774A29">
      <w:pPr>
        <w:pStyle w:val="Word"/>
        <w:ind w:left="120"/>
        <w:rPr>
          <w:rFonts w:hint="default"/>
          <w:color w:val="auto"/>
        </w:rPr>
      </w:pPr>
      <w:r w:rsidRPr="005B5A29">
        <w:rPr>
          <w:color w:val="auto"/>
        </w:rPr>
        <w:t>※上記の収入及び支出項目は、あくまでも例示したものである。事業</w:t>
      </w:r>
      <w:r w:rsidR="00790967" w:rsidRPr="005B5A29">
        <w:rPr>
          <w:color w:val="auto"/>
        </w:rPr>
        <w:t>ごと</w:t>
      </w:r>
      <w:r w:rsidRPr="005B5A29">
        <w:rPr>
          <w:color w:val="auto"/>
        </w:rPr>
        <w:t>に判断</w:t>
      </w:r>
      <w:r w:rsidR="00C9038B" w:rsidRPr="005B5A29">
        <w:rPr>
          <w:color w:val="auto"/>
        </w:rPr>
        <w:t>し、必要に応じて、必要な項目を記入すること。</w:t>
      </w:r>
    </w:p>
    <w:p w14:paraId="08AC0BCA" w14:textId="77777777" w:rsidR="00B80458" w:rsidRPr="005B5A29" w:rsidRDefault="00B80458" w:rsidP="00B80458">
      <w:pPr>
        <w:pStyle w:val="Word"/>
        <w:ind w:firstLine="210"/>
        <w:rPr>
          <w:rFonts w:hint="default"/>
          <w:color w:val="auto"/>
        </w:rPr>
      </w:pPr>
      <w:r w:rsidRPr="005B5A29">
        <w:rPr>
          <w:color w:val="auto"/>
        </w:rPr>
        <w:lastRenderedPageBreak/>
        <w:t>別表</w:t>
      </w:r>
    </w:p>
    <w:p w14:paraId="4B4CEA39" w14:textId="77777777" w:rsidR="00B80458" w:rsidRPr="005B5A29" w:rsidRDefault="00B80458" w:rsidP="00B80458">
      <w:pPr>
        <w:pStyle w:val="Word"/>
        <w:ind w:firstLine="210"/>
        <w:rPr>
          <w:rFonts w:hint="default"/>
          <w:color w:val="auto"/>
        </w:rPr>
      </w:pPr>
    </w:p>
    <w:tbl>
      <w:tblPr>
        <w:tblW w:w="0" w:type="auto"/>
        <w:tblInd w:w="649" w:type="dxa"/>
        <w:tblCellMar>
          <w:left w:w="0" w:type="dxa"/>
          <w:right w:w="0" w:type="dxa"/>
        </w:tblCellMar>
        <w:tblLook w:val="0000" w:firstRow="0" w:lastRow="0" w:firstColumn="0" w:lastColumn="0" w:noHBand="0" w:noVBand="0"/>
      </w:tblPr>
      <w:tblGrid>
        <w:gridCol w:w="960"/>
        <w:gridCol w:w="1680"/>
        <w:gridCol w:w="960"/>
        <w:gridCol w:w="1680"/>
      </w:tblGrid>
      <w:tr w:rsidR="001F1F0C" w:rsidRPr="005B5A29" w14:paraId="74776AB4" w14:textId="77777777" w:rsidTr="00790A5B">
        <w:tc>
          <w:tcPr>
            <w:tcW w:w="9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0C25C21" w14:textId="77777777" w:rsidR="00B80458" w:rsidRPr="005B5A29" w:rsidRDefault="00B80458" w:rsidP="00790A5B">
            <w:pPr>
              <w:jc w:val="center"/>
              <w:rPr>
                <w:rFonts w:hint="default"/>
                <w:color w:val="auto"/>
              </w:rPr>
            </w:pPr>
            <w:r w:rsidRPr="005B5A29">
              <w:rPr>
                <w:color w:val="auto"/>
              </w:rPr>
              <w:t>ｎ</w:t>
            </w:r>
          </w:p>
        </w:tc>
        <w:tc>
          <w:tcPr>
            <w:tcW w:w="1680" w:type="dxa"/>
            <w:tcBorders>
              <w:top w:val="single" w:sz="12" w:space="0" w:color="000000"/>
              <w:left w:val="single" w:sz="4" w:space="0" w:color="000000"/>
              <w:bottom w:val="single" w:sz="12" w:space="0" w:color="000000"/>
              <w:right w:val="double" w:sz="4" w:space="0" w:color="000000"/>
            </w:tcBorders>
            <w:tcMar>
              <w:left w:w="49" w:type="dxa"/>
              <w:right w:w="49" w:type="dxa"/>
            </w:tcMar>
          </w:tcPr>
          <w:p w14:paraId="1B554C83" w14:textId="77777777" w:rsidR="00B80458" w:rsidRPr="005B5A29" w:rsidRDefault="00B80458" w:rsidP="00790A5B">
            <w:pPr>
              <w:jc w:val="center"/>
              <w:rPr>
                <w:rFonts w:hint="default"/>
                <w:color w:val="auto"/>
              </w:rPr>
            </w:pPr>
            <w:r w:rsidRPr="005B5A29">
              <w:rPr>
                <w:color w:val="auto"/>
              </w:rPr>
              <w:t>還元率</w:t>
            </w:r>
          </w:p>
        </w:tc>
        <w:tc>
          <w:tcPr>
            <w:tcW w:w="960" w:type="dxa"/>
            <w:tcBorders>
              <w:top w:val="single" w:sz="12" w:space="0" w:color="000000"/>
              <w:left w:val="double" w:sz="4" w:space="0" w:color="000000"/>
              <w:bottom w:val="single" w:sz="12" w:space="0" w:color="000000"/>
              <w:right w:val="single" w:sz="4" w:space="0" w:color="000000"/>
            </w:tcBorders>
            <w:tcMar>
              <w:left w:w="49" w:type="dxa"/>
              <w:right w:w="49" w:type="dxa"/>
            </w:tcMar>
          </w:tcPr>
          <w:p w14:paraId="3264EDFF" w14:textId="77777777" w:rsidR="00B80458" w:rsidRPr="005B5A29" w:rsidRDefault="00B80458" w:rsidP="00790A5B">
            <w:pPr>
              <w:jc w:val="center"/>
              <w:rPr>
                <w:rFonts w:hint="default"/>
                <w:color w:val="auto"/>
              </w:rPr>
            </w:pPr>
            <w:r w:rsidRPr="005B5A29">
              <w:rPr>
                <w:color w:val="auto"/>
              </w:rPr>
              <w:t>ｎ</w:t>
            </w:r>
          </w:p>
        </w:tc>
        <w:tc>
          <w:tcPr>
            <w:tcW w:w="168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0B1026" w14:textId="77777777" w:rsidR="00B80458" w:rsidRPr="005B5A29" w:rsidRDefault="00B80458" w:rsidP="00790A5B">
            <w:pPr>
              <w:jc w:val="center"/>
              <w:rPr>
                <w:rFonts w:hint="default"/>
                <w:color w:val="auto"/>
              </w:rPr>
            </w:pPr>
            <w:r w:rsidRPr="005B5A29">
              <w:rPr>
                <w:color w:val="auto"/>
              </w:rPr>
              <w:t>還元率</w:t>
            </w:r>
          </w:p>
        </w:tc>
      </w:tr>
      <w:tr w:rsidR="001F1F0C" w:rsidRPr="005B5A29" w14:paraId="61E5D127" w14:textId="77777777" w:rsidTr="00790A5B">
        <w:tc>
          <w:tcPr>
            <w:tcW w:w="9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445609F" w14:textId="77777777" w:rsidR="00B80458" w:rsidRPr="005B5A29" w:rsidRDefault="00B80458" w:rsidP="00790A5B">
            <w:pPr>
              <w:jc w:val="right"/>
              <w:rPr>
                <w:rFonts w:hint="default"/>
                <w:color w:val="auto"/>
              </w:rPr>
            </w:pPr>
            <w:r w:rsidRPr="005B5A29">
              <w:rPr>
                <w:color w:val="auto"/>
              </w:rPr>
              <w:t>５</w:t>
            </w:r>
          </w:p>
        </w:tc>
        <w:tc>
          <w:tcPr>
            <w:tcW w:w="1680" w:type="dxa"/>
            <w:tcBorders>
              <w:top w:val="single" w:sz="12" w:space="0" w:color="000000"/>
              <w:left w:val="single" w:sz="4" w:space="0" w:color="000000"/>
              <w:bottom w:val="single" w:sz="4" w:space="0" w:color="000000"/>
              <w:right w:val="double" w:sz="4" w:space="0" w:color="000000"/>
            </w:tcBorders>
            <w:tcMar>
              <w:left w:w="49" w:type="dxa"/>
              <w:right w:w="49" w:type="dxa"/>
            </w:tcMar>
          </w:tcPr>
          <w:p w14:paraId="14987687" w14:textId="77777777" w:rsidR="00B80458" w:rsidRPr="005B5A29" w:rsidRDefault="00B80458" w:rsidP="00790A5B">
            <w:pPr>
              <w:jc w:val="right"/>
              <w:rPr>
                <w:rFonts w:hint="default"/>
                <w:color w:val="auto"/>
              </w:rPr>
            </w:pPr>
            <w:r w:rsidRPr="005B5A29">
              <w:rPr>
                <w:color w:val="auto"/>
              </w:rPr>
              <w:t>0.2246</w:t>
            </w:r>
          </w:p>
        </w:tc>
        <w:tc>
          <w:tcPr>
            <w:tcW w:w="960" w:type="dxa"/>
            <w:tcBorders>
              <w:top w:val="single" w:sz="12" w:space="0" w:color="000000"/>
              <w:left w:val="double" w:sz="4" w:space="0" w:color="000000"/>
              <w:bottom w:val="single" w:sz="4" w:space="0" w:color="000000"/>
              <w:right w:val="single" w:sz="4" w:space="0" w:color="000000"/>
            </w:tcBorders>
            <w:tcMar>
              <w:left w:w="49" w:type="dxa"/>
              <w:right w:w="49" w:type="dxa"/>
            </w:tcMar>
          </w:tcPr>
          <w:p w14:paraId="3807C673" w14:textId="77777777" w:rsidR="00B80458" w:rsidRPr="005B5A29" w:rsidRDefault="00B80458" w:rsidP="00790A5B">
            <w:pPr>
              <w:jc w:val="right"/>
              <w:rPr>
                <w:rFonts w:hint="default"/>
                <w:color w:val="auto"/>
              </w:rPr>
            </w:pPr>
            <w:r w:rsidRPr="005B5A29">
              <w:rPr>
                <w:color w:val="auto"/>
              </w:rPr>
              <w:t>33</w:t>
            </w:r>
          </w:p>
        </w:tc>
        <w:tc>
          <w:tcPr>
            <w:tcW w:w="1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D550677" w14:textId="77777777" w:rsidR="00B80458" w:rsidRPr="005B5A29" w:rsidRDefault="00B80458" w:rsidP="00790A5B">
            <w:pPr>
              <w:jc w:val="right"/>
              <w:rPr>
                <w:rFonts w:hint="default"/>
                <w:color w:val="auto"/>
              </w:rPr>
            </w:pPr>
            <w:r w:rsidRPr="005B5A29">
              <w:rPr>
                <w:color w:val="auto"/>
              </w:rPr>
              <w:t>0.0551</w:t>
            </w:r>
          </w:p>
        </w:tc>
      </w:tr>
      <w:tr w:rsidR="001F1F0C" w:rsidRPr="005B5A29" w14:paraId="2A3B488C"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95C1C6" w14:textId="77777777" w:rsidR="00B80458" w:rsidRPr="005B5A29" w:rsidRDefault="00B80458" w:rsidP="00790A5B">
            <w:pPr>
              <w:jc w:val="right"/>
              <w:rPr>
                <w:rFonts w:hint="default"/>
                <w:color w:val="auto"/>
              </w:rPr>
            </w:pPr>
            <w:r w:rsidRPr="005B5A29">
              <w:rPr>
                <w:color w:val="auto"/>
              </w:rPr>
              <w:t>６</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437A564" w14:textId="77777777" w:rsidR="00B80458" w:rsidRPr="005B5A29" w:rsidRDefault="00B80458" w:rsidP="00790A5B">
            <w:pPr>
              <w:jc w:val="right"/>
              <w:rPr>
                <w:rFonts w:hint="default"/>
                <w:color w:val="auto"/>
              </w:rPr>
            </w:pPr>
            <w:r w:rsidRPr="005B5A29">
              <w:rPr>
                <w:color w:val="auto"/>
              </w:rPr>
              <w:t>0.1908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5D0CCB6" w14:textId="77777777" w:rsidR="00B80458" w:rsidRPr="005B5A29" w:rsidRDefault="00B80458" w:rsidP="00790A5B">
            <w:pPr>
              <w:jc w:val="right"/>
              <w:rPr>
                <w:rFonts w:hint="default"/>
                <w:color w:val="auto"/>
              </w:rPr>
            </w:pPr>
            <w:r w:rsidRPr="005B5A29">
              <w:rPr>
                <w:color w:val="auto"/>
              </w:rPr>
              <w:t>34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4A44B9" w14:textId="77777777" w:rsidR="00B80458" w:rsidRPr="005B5A29" w:rsidRDefault="00B80458" w:rsidP="00790A5B">
            <w:pPr>
              <w:jc w:val="right"/>
              <w:rPr>
                <w:rFonts w:hint="default"/>
                <w:color w:val="auto"/>
              </w:rPr>
            </w:pPr>
            <w:r w:rsidRPr="005B5A29">
              <w:rPr>
                <w:color w:val="auto"/>
              </w:rPr>
              <w:t>0.0543</w:t>
            </w:r>
          </w:p>
        </w:tc>
      </w:tr>
      <w:tr w:rsidR="001F1F0C" w:rsidRPr="005B5A29" w14:paraId="7C8EC53D"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5AE672" w14:textId="77777777" w:rsidR="00B80458" w:rsidRPr="005B5A29" w:rsidRDefault="00B80458" w:rsidP="00790A5B">
            <w:pPr>
              <w:jc w:val="right"/>
              <w:rPr>
                <w:rFonts w:hint="default"/>
                <w:color w:val="auto"/>
              </w:rPr>
            </w:pPr>
            <w:r w:rsidRPr="005B5A29">
              <w:rPr>
                <w:color w:val="auto"/>
              </w:rPr>
              <w:t>７</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D47771D" w14:textId="77777777" w:rsidR="00B80458" w:rsidRPr="005B5A29" w:rsidRDefault="00B80458" w:rsidP="00790A5B">
            <w:pPr>
              <w:jc w:val="right"/>
              <w:rPr>
                <w:rFonts w:hint="default"/>
                <w:color w:val="auto"/>
              </w:rPr>
            </w:pPr>
            <w:r w:rsidRPr="005B5A29">
              <w:rPr>
                <w:color w:val="auto"/>
              </w:rPr>
              <w:t>0.1666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9B142E3" w14:textId="77777777" w:rsidR="00B80458" w:rsidRPr="005B5A29" w:rsidRDefault="00B80458" w:rsidP="00790A5B">
            <w:pPr>
              <w:jc w:val="right"/>
              <w:rPr>
                <w:rFonts w:hint="default"/>
                <w:color w:val="auto"/>
              </w:rPr>
            </w:pPr>
            <w:r w:rsidRPr="005B5A29">
              <w:rPr>
                <w:color w:val="auto"/>
              </w:rPr>
              <w:t>35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5FF6E1" w14:textId="77777777" w:rsidR="00B80458" w:rsidRPr="005B5A29" w:rsidRDefault="00B80458" w:rsidP="00790A5B">
            <w:pPr>
              <w:jc w:val="right"/>
              <w:rPr>
                <w:rFonts w:hint="default"/>
                <w:color w:val="auto"/>
              </w:rPr>
            </w:pPr>
            <w:r w:rsidRPr="005B5A29">
              <w:rPr>
                <w:color w:val="auto"/>
              </w:rPr>
              <w:t>0.0536</w:t>
            </w:r>
          </w:p>
        </w:tc>
      </w:tr>
      <w:tr w:rsidR="001F1F0C" w:rsidRPr="005B5A29" w14:paraId="430F3E04"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31BB83" w14:textId="77777777" w:rsidR="00B80458" w:rsidRPr="005B5A29" w:rsidRDefault="00B80458" w:rsidP="00790A5B">
            <w:pPr>
              <w:jc w:val="right"/>
              <w:rPr>
                <w:rFonts w:hint="default"/>
                <w:color w:val="auto"/>
              </w:rPr>
            </w:pPr>
            <w:r w:rsidRPr="005B5A29">
              <w:rPr>
                <w:color w:val="auto"/>
              </w:rPr>
              <w:t>８</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AF34650" w14:textId="77777777" w:rsidR="00B80458" w:rsidRPr="005B5A29" w:rsidRDefault="00B80458" w:rsidP="00790A5B">
            <w:pPr>
              <w:jc w:val="right"/>
              <w:rPr>
                <w:rFonts w:hint="default"/>
                <w:color w:val="auto"/>
              </w:rPr>
            </w:pPr>
            <w:r w:rsidRPr="005B5A29">
              <w:rPr>
                <w:color w:val="auto"/>
              </w:rPr>
              <w:t>0.1485</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1DD4DF9" w14:textId="77777777" w:rsidR="00B80458" w:rsidRPr="005B5A29" w:rsidRDefault="00B80458" w:rsidP="00790A5B">
            <w:pPr>
              <w:jc w:val="right"/>
              <w:rPr>
                <w:rFonts w:hint="default"/>
                <w:color w:val="auto"/>
              </w:rPr>
            </w:pPr>
            <w:r w:rsidRPr="005B5A29">
              <w:rPr>
                <w:color w:val="auto"/>
              </w:rPr>
              <w:t>36</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04F3F0" w14:textId="77777777" w:rsidR="00B80458" w:rsidRPr="005B5A29" w:rsidRDefault="00B80458" w:rsidP="00790A5B">
            <w:pPr>
              <w:jc w:val="right"/>
              <w:rPr>
                <w:rFonts w:hint="default"/>
                <w:color w:val="auto"/>
              </w:rPr>
            </w:pPr>
            <w:r w:rsidRPr="005B5A29">
              <w:rPr>
                <w:color w:val="auto"/>
              </w:rPr>
              <w:t>0.0529</w:t>
            </w:r>
          </w:p>
        </w:tc>
      </w:tr>
      <w:tr w:rsidR="001F1F0C" w:rsidRPr="005B5A29" w14:paraId="138487CB"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CAF4CC" w14:textId="77777777" w:rsidR="00B80458" w:rsidRPr="005B5A29" w:rsidRDefault="00B80458" w:rsidP="00790A5B">
            <w:pPr>
              <w:jc w:val="right"/>
              <w:rPr>
                <w:rFonts w:hint="default"/>
                <w:color w:val="auto"/>
              </w:rPr>
            </w:pPr>
            <w:r w:rsidRPr="005B5A29">
              <w:rPr>
                <w:color w:val="auto"/>
              </w:rPr>
              <w:t>９</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71E0BAE" w14:textId="77777777" w:rsidR="00B80458" w:rsidRPr="005B5A29" w:rsidRDefault="00B80458" w:rsidP="00790A5B">
            <w:pPr>
              <w:jc w:val="right"/>
              <w:rPr>
                <w:rFonts w:hint="default"/>
                <w:color w:val="auto"/>
              </w:rPr>
            </w:pPr>
            <w:r w:rsidRPr="005B5A29">
              <w:rPr>
                <w:color w:val="auto"/>
              </w:rPr>
              <w:t>0.1345</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6B2D651" w14:textId="77777777" w:rsidR="00B80458" w:rsidRPr="005B5A29" w:rsidRDefault="00B80458" w:rsidP="00790A5B">
            <w:pPr>
              <w:jc w:val="right"/>
              <w:rPr>
                <w:rFonts w:hint="default"/>
                <w:color w:val="auto"/>
              </w:rPr>
            </w:pPr>
            <w:r w:rsidRPr="005B5A29">
              <w:rPr>
                <w:color w:val="auto"/>
              </w:rPr>
              <w:t>37</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D4E5E6" w14:textId="77777777" w:rsidR="00B80458" w:rsidRPr="005B5A29" w:rsidRDefault="00B80458" w:rsidP="00790A5B">
            <w:pPr>
              <w:jc w:val="right"/>
              <w:rPr>
                <w:rFonts w:hint="default"/>
                <w:color w:val="auto"/>
              </w:rPr>
            </w:pPr>
            <w:r w:rsidRPr="005B5A29">
              <w:rPr>
                <w:color w:val="auto"/>
              </w:rPr>
              <w:t>0.0522</w:t>
            </w:r>
          </w:p>
        </w:tc>
      </w:tr>
      <w:tr w:rsidR="001F1F0C" w:rsidRPr="005B5A29" w14:paraId="6133A9C5"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5A250D" w14:textId="77777777" w:rsidR="00B80458" w:rsidRPr="005B5A29" w:rsidRDefault="00B80458" w:rsidP="00790A5B">
            <w:pPr>
              <w:jc w:val="right"/>
              <w:rPr>
                <w:rFonts w:hint="default"/>
                <w:color w:val="auto"/>
              </w:rPr>
            </w:pPr>
            <w:r w:rsidRPr="005B5A29">
              <w:rPr>
                <w:color w:val="auto"/>
              </w:rPr>
              <w:t>10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34C474D" w14:textId="77777777" w:rsidR="00B80458" w:rsidRPr="005B5A29" w:rsidRDefault="00B80458" w:rsidP="00790A5B">
            <w:pPr>
              <w:jc w:val="right"/>
              <w:rPr>
                <w:rFonts w:hint="default"/>
                <w:color w:val="auto"/>
              </w:rPr>
            </w:pPr>
            <w:r w:rsidRPr="005B5A29">
              <w:rPr>
                <w:color w:val="auto"/>
              </w:rPr>
              <w:t>0.1233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0583E2C" w14:textId="77777777" w:rsidR="00B80458" w:rsidRPr="005B5A29" w:rsidRDefault="00B80458" w:rsidP="00790A5B">
            <w:pPr>
              <w:jc w:val="right"/>
              <w:rPr>
                <w:rFonts w:hint="default"/>
                <w:color w:val="auto"/>
              </w:rPr>
            </w:pPr>
            <w:r w:rsidRPr="005B5A29">
              <w:rPr>
                <w:color w:val="auto"/>
              </w:rPr>
              <w:t>38</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55F8B9" w14:textId="77777777" w:rsidR="00B80458" w:rsidRPr="005B5A29" w:rsidRDefault="00B80458" w:rsidP="00790A5B">
            <w:pPr>
              <w:jc w:val="right"/>
              <w:rPr>
                <w:rFonts w:hint="default"/>
                <w:color w:val="auto"/>
              </w:rPr>
            </w:pPr>
            <w:r w:rsidRPr="005B5A29">
              <w:rPr>
                <w:color w:val="auto"/>
              </w:rPr>
              <w:t>0.0516</w:t>
            </w:r>
          </w:p>
        </w:tc>
      </w:tr>
      <w:tr w:rsidR="001F1F0C" w:rsidRPr="005B5A29" w14:paraId="4B2BADDB"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04DF3C" w14:textId="77777777" w:rsidR="00B80458" w:rsidRPr="005B5A29" w:rsidRDefault="00B80458" w:rsidP="00790A5B">
            <w:pPr>
              <w:jc w:val="right"/>
              <w:rPr>
                <w:rFonts w:hint="default"/>
                <w:color w:val="auto"/>
              </w:rPr>
            </w:pPr>
            <w:r w:rsidRPr="005B5A29">
              <w:rPr>
                <w:color w:val="auto"/>
              </w:rPr>
              <w:t>11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3F4AD27" w14:textId="77777777" w:rsidR="00B80458" w:rsidRPr="005B5A29" w:rsidRDefault="00B80458" w:rsidP="00790A5B">
            <w:pPr>
              <w:jc w:val="right"/>
              <w:rPr>
                <w:rFonts w:hint="default"/>
                <w:color w:val="auto"/>
              </w:rPr>
            </w:pPr>
            <w:r w:rsidRPr="005B5A29">
              <w:rPr>
                <w:color w:val="auto"/>
              </w:rPr>
              <w:t>0.1142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CA39F63" w14:textId="77777777" w:rsidR="00B80458" w:rsidRPr="005B5A29" w:rsidRDefault="00B80458" w:rsidP="00790A5B">
            <w:pPr>
              <w:jc w:val="right"/>
              <w:rPr>
                <w:rFonts w:hint="default"/>
                <w:color w:val="auto"/>
              </w:rPr>
            </w:pPr>
            <w:r w:rsidRPr="005B5A29">
              <w:rPr>
                <w:color w:val="auto"/>
              </w:rPr>
              <w:t>39</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267A38" w14:textId="77777777" w:rsidR="00B80458" w:rsidRPr="005B5A29" w:rsidRDefault="00B80458" w:rsidP="00790A5B">
            <w:pPr>
              <w:jc w:val="right"/>
              <w:rPr>
                <w:rFonts w:hint="default"/>
                <w:color w:val="auto"/>
              </w:rPr>
            </w:pPr>
            <w:r w:rsidRPr="005B5A29">
              <w:rPr>
                <w:color w:val="auto"/>
              </w:rPr>
              <w:t>0.0511</w:t>
            </w:r>
          </w:p>
        </w:tc>
      </w:tr>
      <w:tr w:rsidR="001F1F0C" w:rsidRPr="005B5A29" w14:paraId="5FB4738A"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B97988" w14:textId="77777777" w:rsidR="00B80458" w:rsidRPr="005B5A29" w:rsidRDefault="00B80458" w:rsidP="00790A5B">
            <w:pPr>
              <w:jc w:val="right"/>
              <w:rPr>
                <w:rFonts w:hint="default"/>
                <w:color w:val="auto"/>
              </w:rPr>
            </w:pPr>
            <w:r w:rsidRPr="005B5A29">
              <w:rPr>
                <w:color w:val="auto"/>
              </w:rPr>
              <w:t>12</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778417B" w14:textId="77777777" w:rsidR="00B80458" w:rsidRPr="005B5A29" w:rsidRDefault="00B80458" w:rsidP="00790A5B">
            <w:pPr>
              <w:jc w:val="right"/>
              <w:rPr>
                <w:rFonts w:hint="default"/>
                <w:color w:val="auto"/>
              </w:rPr>
            </w:pPr>
            <w:r w:rsidRPr="005B5A29">
              <w:rPr>
                <w:color w:val="auto"/>
              </w:rPr>
              <w:t>0.1066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B74D4CF" w14:textId="77777777" w:rsidR="00B80458" w:rsidRPr="005B5A29" w:rsidRDefault="00B80458" w:rsidP="00790A5B">
            <w:pPr>
              <w:jc w:val="right"/>
              <w:rPr>
                <w:rFonts w:hint="default"/>
                <w:color w:val="auto"/>
              </w:rPr>
            </w:pPr>
            <w:r w:rsidRPr="005B5A29">
              <w:rPr>
                <w:color w:val="auto"/>
              </w:rPr>
              <w:t>40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151431" w14:textId="77777777" w:rsidR="00B80458" w:rsidRPr="005B5A29" w:rsidRDefault="00B80458" w:rsidP="00790A5B">
            <w:pPr>
              <w:jc w:val="right"/>
              <w:rPr>
                <w:rFonts w:hint="default"/>
                <w:color w:val="auto"/>
              </w:rPr>
            </w:pPr>
            <w:r w:rsidRPr="005B5A29">
              <w:rPr>
                <w:color w:val="auto"/>
              </w:rPr>
              <w:t>0.0505</w:t>
            </w:r>
          </w:p>
        </w:tc>
      </w:tr>
      <w:tr w:rsidR="001F1F0C" w:rsidRPr="005B5A29" w14:paraId="2C19FC87"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C169DF" w14:textId="77777777" w:rsidR="00B80458" w:rsidRPr="005B5A29" w:rsidRDefault="00B80458" w:rsidP="00790A5B">
            <w:pPr>
              <w:jc w:val="right"/>
              <w:rPr>
                <w:rFonts w:hint="default"/>
                <w:color w:val="auto"/>
              </w:rPr>
            </w:pPr>
            <w:r w:rsidRPr="005B5A29">
              <w:rPr>
                <w:color w:val="auto"/>
              </w:rPr>
              <w:t>13</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F0769B4" w14:textId="77777777" w:rsidR="00B80458" w:rsidRPr="005B5A29" w:rsidRDefault="00B80458" w:rsidP="00790A5B">
            <w:pPr>
              <w:jc w:val="right"/>
              <w:rPr>
                <w:rFonts w:hint="default"/>
                <w:color w:val="auto"/>
              </w:rPr>
            </w:pPr>
            <w:r w:rsidRPr="005B5A29">
              <w:rPr>
                <w:color w:val="auto"/>
              </w:rPr>
              <w:t>0.1001</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A6EE21F" w14:textId="77777777" w:rsidR="00B80458" w:rsidRPr="005B5A29" w:rsidRDefault="00B80458" w:rsidP="00790A5B">
            <w:pPr>
              <w:jc w:val="right"/>
              <w:rPr>
                <w:rFonts w:hint="default"/>
                <w:color w:val="auto"/>
              </w:rPr>
            </w:pPr>
            <w:r w:rsidRPr="005B5A29">
              <w:rPr>
                <w:color w:val="auto"/>
              </w:rPr>
              <w:t>41</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E5C743" w14:textId="77777777" w:rsidR="00B80458" w:rsidRPr="005B5A29" w:rsidRDefault="00B80458" w:rsidP="00790A5B">
            <w:pPr>
              <w:jc w:val="right"/>
              <w:rPr>
                <w:rFonts w:hint="default"/>
                <w:color w:val="auto"/>
              </w:rPr>
            </w:pPr>
            <w:r w:rsidRPr="005B5A29">
              <w:rPr>
                <w:color w:val="auto"/>
              </w:rPr>
              <w:t>0.0500</w:t>
            </w:r>
          </w:p>
        </w:tc>
      </w:tr>
      <w:tr w:rsidR="001F1F0C" w:rsidRPr="005B5A29" w14:paraId="6BC127BA"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F9A0CE" w14:textId="77777777" w:rsidR="00B80458" w:rsidRPr="005B5A29" w:rsidRDefault="00B80458" w:rsidP="00790A5B">
            <w:pPr>
              <w:jc w:val="right"/>
              <w:rPr>
                <w:rFonts w:hint="default"/>
                <w:color w:val="auto"/>
              </w:rPr>
            </w:pPr>
            <w:r w:rsidRPr="005B5A29">
              <w:rPr>
                <w:color w:val="auto"/>
              </w:rPr>
              <w:t>14</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29AEFE7" w14:textId="77777777" w:rsidR="00B80458" w:rsidRPr="005B5A29" w:rsidRDefault="00B80458" w:rsidP="00790A5B">
            <w:pPr>
              <w:jc w:val="right"/>
              <w:rPr>
                <w:rFonts w:hint="default"/>
                <w:color w:val="auto"/>
              </w:rPr>
            </w:pPr>
            <w:r w:rsidRPr="005B5A29">
              <w:rPr>
                <w:color w:val="auto"/>
              </w:rPr>
              <w:t>0.0947</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CF24E80" w14:textId="77777777" w:rsidR="00B80458" w:rsidRPr="005B5A29" w:rsidRDefault="00B80458" w:rsidP="00790A5B">
            <w:pPr>
              <w:jc w:val="right"/>
              <w:rPr>
                <w:rFonts w:hint="default"/>
                <w:color w:val="auto"/>
              </w:rPr>
            </w:pPr>
            <w:r w:rsidRPr="005B5A29">
              <w:rPr>
                <w:color w:val="auto"/>
              </w:rPr>
              <w:t>42</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BA7FAE" w14:textId="77777777" w:rsidR="00B80458" w:rsidRPr="005B5A29" w:rsidRDefault="00B80458" w:rsidP="00790A5B">
            <w:pPr>
              <w:jc w:val="right"/>
              <w:rPr>
                <w:rFonts w:hint="default"/>
                <w:color w:val="auto"/>
              </w:rPr>
            </w:pPr>
            <w:r w:rsidRPr="005B5A29">
              <w:rPr>
                <w:color w:val="auto"/>
              </w:rPr>
              <w:t>0.0495</w:t>
            </w:r>
          </w:p>
        </w:tc>
      </w:tr>
      <w:tr w:rsidR="001F1F0C" w:rsidRPr="005B5A29" w14:paraId="732584EF"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1DEB9A" w14:textId="77777777" w:rsidR="00B80458" w:rsidRPr="005B5A29" w:rsidRDefault="00B80458" w:rsidP="00790A5B">
            <w:pPr>
              <w:jc w:val="right"/>
              <w:rPr>
                <w:rFonts w:hint="default"/>
                <w:color w:val="auto"/>
              </w:rPr>
            </w:pPr>
            <w:r w:rsidRPr="005B5A29">
              <w:rPr>
                <w:color w:val="auto"/>
              </w:rPr>
              <w:t>15</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2E4557A" w14:textId="77777777" w:rsidR="00B80458" w:rsidRPr="005B5A29" w:rsidRDefault="00B80458" w:rsidP="00790A5B">
            <w:pPr>
              <w:jc w:val="right"/>
              <w:rPr>
                <w:rFonts w:hint="default"/>
                <w:color w:val="auto"/>
              </w:rPr>
            </w:pPr>
            <w:r w:rsidRPr="005B5A29">
              <w:rPr>
                <w:color w:val="auto"/>
              </w:rPr>
              <w:t>0.0899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CAFFDC4" w14:textId="77777777" w:rsidR="00B80458" w:rsidRPr="005B5A29" w:rsidRDefault="00B80458" w:rsidP="00790A5B">
            <w:pPr>
              <w:jc w:val="right"/>
              <w:rPr>
                <w:rFonts w:hint="default"/>
                <w:color w:val="auto"/>
              </w:rPr>
            </w:pPr>
            <w:r w:rsidRPr="005B5A29">
              <w:rPr>
                <w:color w:val="auto"/>
              </w:rPr>
              <w:t>43</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A716E1" w14:textId="77777777" w:rsidR="00B80458" w:rsidRPr="005B5A29" w:rsidRDefault="00B80458" w:rsidP="00790A5B">
            <w:pPr>
              <w:jc w:val="right"/>
              <w:rPr>
                <w:rFonts w:hint="default"/>
                <w:color w:val="auto"/>
              </w:rPr>
            </w:pPr>
            <w:r w:rsidRPr="005B5A29">
              <w:rPr>
                <w:color w:val="auto"/>
              </w:rPr>
              <w:t>0.0491</w:t>
            </w:r>
          </w:p>
        </w:tc>
      </w:tr>
      <w:tr w:rsidR="001F1F0C" w:rsidRPr="005B5A29" w14:paraId="10294086"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69C4CE" w14:textId="77777777" w:rsidR="00B80458" w:rsidRPr="005B5A29" w:rsidRDefault="00B80458" w:rsidP="00790A5B">
            <w:pPr>
              <w:jc w:val="right"/>
              <w:rPr>
                <w:rFonts w:hint="default"/>
                <w:color w:val="auto"/>
              </w:rPr>
            </w:pPr>
            <w:r w:rsidRPr="005B5A29">
              <w:rPr>
                <w:color w:val="auto"/>
              </w:rPr>
              <w:t>16</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1AFCF9A" w14:textId="77777777" w:rsidR="00B80458" w:rsidRPr="005B5A29" w:rsidRDefault="00B80458" w:rsidP="00790A5B">
            <w:pPr>
              <w:jc w:val="right"/>
              <w:rPr>
                <w:rFonts w:hint="default"/>
                <w:color w:val="auto"/>
              </w:rPr>
            </w:pPr>
            <w:r w:rsidRPr="005B5A29">
              <w:rPr>
                <w:color w:val="auto"/>
              </w:rPr>
              <w:t>0.0858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0BC2CB3" w14:textId="77777777" w:rsidR="00B80458" w:rsidRPr="005B5A29" w:rsidRDefault="00B80458" w:rsidP="00790A5B">
            <w:pPr>
              <w:jc w:val="right"/>
              <w:rPr>
                <w:rFonts w:hint="default"/>
                <w:color w:val="auto"/>
              </w:rPr>
            </w:pPr>
            <w:r w:rsidRPr="005B5A29">
              <w:rPr>
                <w:color w:val="auto"/>
              </w:rPr>
              <w:t>44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0BA798" w14:textId="77777777" w:rsidR="00B80458" w:rsidRPr="005B5A29" w:rsidRDefault="00B80458" w:rsidP="00790A5B">
            <w:pPr>
              <w:jc w:val="right"/>
              <w:rPr>
                <w:rFonts w:hint="default"/>
                <w:color w:val="auto"/>
              </w:rPr>
            </w:pPr>
            <w:r w:rsidRPr="005B5A29">
              <w:rPr>
                <w:color w:val="auto"/>
              </w:rPr>
              <w:t>0.0487</w:t>
            </w:r>
          </w:p>
        </w:tc>
      </w:tr>
      <w:tr w:rsidR="001F1F0C" w:rsidRPr="005B5A29" w14:paraId="1B20234D"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9D010A" w14:textId="77777777" w:rsidR="00B80458" w:rsidRPr="005B5A29" w:rsidRDefault="00B80458" w:rsidP="00790A5B">
            <w:pPr>
              <w:jc w:val="right"/>
              <w:rPr>
                <w:rFonts w:hint="default"/>
                <w:color w:val="auto"/>
              </w:rPr>
            </w:pPr>
            <w:r w:rsidRPr="005B5A29">
              <w:rPr>
                <w:color w:val="auto"/>
              </w:rPr>
              <w:t>17</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73DA47D" w14:textId="77777777" w:rsidR="00B80458" w:rsidRPr="005B5A29" w:rsidRDefault="00B80458" w:rsidP="00790A5B">
            <w:pPr>
              <w:jc w:val="right"/>
              <w:rPr>
                <w:rFonts w:hint="default"/>
                <w:color w:val="auto"/>
              </w:rPr>
            </w:pPr>
            <w:r w:rsidRPr="005B5A29">
              <w:rPr>
                <w:color w:val="auto"/>
              </w:rPr>
              <w:t>0.0822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2DC30AB" w14:textId="77777777" w:rsidR="00B80458" w:rsidRPr="005B5A29" w:rsidRDefault="00B80458" w:rsidP="00790A5B">
            <w:pPr>
              <w:jc w:val="right"/>
              <w:rPr>
                <w:rFonts w:hint="default"/>
                <w:color w:val="auto"/>
              </w:rPr>
            </w:pPr>
            <w:r w:rsidRPr="005B5A29">
              <w:rPr>
                <w:color w:val="auto"/>
              </w:rPr>
              <w:t>45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43E11E" w14:textId="77777777" w:rsidR="00B80458" w:rsidRPr="005B5A29" w:rsidRDefault="00B80458" w:rsidP="00790A5B">
            <w:pPr>
              <w:jc w:val="right"/>
              <w:rPr>
                <w:rFonts w:hint="default"/>
                <w:color w:val="auto"/>
              </w:rPr>
            </w:pPr>
            <w:r w:rsidRPr="005B5A29">
              <w:rPr>
                <w:color w:val="auto"/>
              </w:rPr>
              <w:t>0.0483</w:t>
            </w:r>
          </w:p>
        </w:tc>
      </w:tr>
      <w:tr w:rsidR="001F1F0C" w:rsidRPr="005B5A29" w14:paraId="7DCA2F0A"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F70DED" w14:textId="77777777" w:rsidR="00B80458" w:rsidRPr="005B5A29" w:rsidRDefault="00B80458" w:rsidP="00790A5B">
            <w:pPr>
              <w:jc w:val="right"/>
              <w:rPr>
                <w:rFonts w:hint="default"/>
                <w:color w:val="auto"/>
              </w:rPr>
            </w:pPr>
            <w:r w:rsidRPr="005B5A29">
              <w:rPr>
                <w:color w:val="auto"/>
              </w:rPr>
              <w:t>18</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2DE057B" w14:textId="77777777" w:rsidR="00B80458" w:rsidRPr="005B5A29" w:rsidRDefault="00B80458" w:rsidP="00790A5B">
            <w:pPr>
              <w:jc w:val="right"/>
              <w:rPr>
                <w:rFonts w:hint="default"/>
                <w:color w:val="auto"/>
              </w:rPr>
            </w:pPr>
            <w:r w:rsidRPr="005B5A29">
              <w:rPr>
                <w:color w:val="auto"/>
              </w:rPr>
              <w:t>0.0790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A8504FF" w14:textId="77777777" w:rsidR="00B80458" w:rsidRPr="005B5A29" w:rsidRDefault="00B80458" w:rsidP="00790A5B">
            <w:pPr>
              <w:jc w:val="right"/>
              <w:rPr>
                <w:rFonts w:hint="default"/>
                <w:color w:val="auto"/>
              </w:rPr>
            </w:pPr>
            <w:r w:rsidRPr="005B5A29">
              <w:rPr>
                <w:color w:val="auto"/>
              </w:rPr>
              <w:t>46</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1D5ECA" w14:textId="77777777" w:rsidR="00B80458" w:rsidRPr="005B5A29" w:rsidRDefault="00B80458" w:rsidP="00790A5B">
            <w:pPr>
              <w:jc w:val="right"/>
              <w:rPr>
                <w:rFonts w:hint="default"/>
                <w:color w:val="auto"/>
              </w:rPr>
            </w:pPr>
            <w:r w:rsidRPr="005B5A29">
              <w:rPr>
                <w:color w:val="auto"/>
              </w:rPr>
              <w:t>0.0479</w:t>
            </w:r>
          </w:p>
        </w:tc>
      </w:tr>
      <w:tr w:rsidR="001F1F0C" w:rsidRPr="005B5A29" w14:paraId="328D2AE0"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7B93A9" w14:textId="77777777" w:rsidR="00B80458" w:rsidRPr="005B5A29" w:rsidRDefault="00B80458" w:rsidP="00790A5B">
            <w:pPr>
              <w:jc w:val="right"/>
              <w:rPr>
                <w:rFonts w:hint="default"/>
                <w:color w:val="auto"/>
              </w:rPr>
            </w:pPr>
            <w:r w:rsidRPr="005B5A29">
              <w:rPr>
                <w:color w:val="auto"/>
              </w:rPr>
              <w:t>19</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FDC8C25" w14:textId="77777777" w:rsidR="00B80458" w:rsidRPr="005B5A29" w:rsidRDefault="00B80458" w:rsidP="00790A5B">
            <w:pPr>
              <w:jc w:val="right"/>
              <w:rPr>
                <w:rFonts w:hint="default"/>
                <w:color w:val="auto"/>
              </w:rPr>
            </w:pPr>
            <w:r w:rsidRPr="005B5A29">
              <w:rPr>
                <w:color w:val="auto"/>
              </w:rPr>
              <w:t>0.0761</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AF92170" w14:textId="77777777" w:rsidR="00B80458" w:rsidRPr="005B5A29" w:rsidRDefault="00B80458" w:rsidP="00790A5B">
            <w:pPr>
              <w:jc w:val="right"/>
              <w:rPr>
                <w:rFonts w:hint="default"/>
                <w:color w:val="auto"/>
              </w:rPr>
            </w:pPr>
            <w:r w:rsidRPr="005B5A29">
              <w:rPr>
                <w:color w:val="auto"/>
              </w:rPr>
              <w:t>47</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2848FCC" w14:textId="77777777" w:rsidR="00B80458" w:rsidRPr="005B5A29" w:rsidRDefault="00B80458" w:rsidP="00790A5B">
            <w:pPr>
              <w:jc w:val="right"/>
              <w:rPr>
                <w:rFonts w:hint="default"/>
                <w:color w:val="auto"/>
              </w:rPr>
            </w:pPr>
            <w:r w:rsidRPr="005B5A29">
              <w:rPr>
                <w:color w:val="auto"/>
              </w:rPr>
              <w:t>0.0475</w:t>
            </w:r>
          </w:p>
        </w:tc>
      </w:tr>
      <w:tr w:rsidR="001F1F0C" w:rsidRPr="005B5A29" w14:paraId="0D4C4423"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B29BD5" w14:textId="77777777" w:rsidR="00B80458" w:rsidRPr="005B5A29" w:rsidRDefault="00B80458" w:rsidP="00790A5B">
            <w:pPr>
              <w:jc w:val="right"/>
              <w:rPr>
                <w:rFonts w:hint="default"/>
                <w:color w:val="auto"/>
              </w:rPr>
            </w:pPr>
            <w:r w:rsidRPr="005B5A29">
              <w:rPr>
                <w:color w:val="auto"/>
              </w:rPr>
              <w:t>20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B111DA9" w14:textId="77777777" w:rsidR="00B80458" w:rsidRPr="005B5A29" w:rsidRDefault="00B80458" w:rsidP="00790A5B">
            <w:pPr>
              <w:jc w:val="right"/>
              <w:rPr>
                <w:rFonts w:hint="default"/>
                <w:color w:val="auto"/>
              </w:rPr>
            </w:pPr>
            <w:r w:rsidRPr="005B5A29">
              <w:rPr>
                <w:color w:val="auto"/>
              </w:rPr>
              <w:t>0.0736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AABA9CB" w14:textId="77777777" w:rsidR="00B80458" w:rsidRPr="005B5A29" w:rsidRDefault="00B80458" w:rsidP="00790A5B">
            <w:pPr>
              <w:jc w:val="right"/>
              <w:rPr>
                <w:rFonts w:hint="default"/>
                <w:color w:val="auto"/>
              </w:rPr>
            </w:pPr>
            <w:r w:rsidRPr="005B5A29">
              <w:rPr>
                <w:color w:val="auto"/>
              </w:rPr>
              <w:t>48</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9DC2F0" w14:textId="77777777" w:rsidR="00B80458" w:rsidRPr="005B5A29" w:rsidRDefault="00B80458" w:rsidP="00790A5B">
            <w:pPr>
              <w:jc w:val="right"/>
              <w:rPr>
                <w:rFonts w:hint="default"/>
                <w:color w:val="auto"/>
              </w:rPr>
            </w:pPr>
            <w:r w:rsidRPr="005B5A29">
              <w:rPr>
                <w:color w:val="auto"/>
              </w:rPr>
              <w:t>0.0472</w:t>
            </w:r>
          </w:p>
        </w:tc>
      </w:tr>
      <w:tr w:rsidR="001F1F0C" w:rsidRPr="005B5A29" w14:paraId="75188317"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DEA91D" w14:textId="77777777" w:rsidR="00B80458" w:rsidRPr="005B5A29" w:rsidRDefault="00B80458" w:rsidP="00790A5B">
            <w:pPr>
              <w:jc w:val="right"/>
              <w:rPr>
                <w:rFonts w:hint="default"/>
                <w:color w:val="auto"/>
              </w:rPr>
            </w:pPr>
            <w:r w:rsidRPr="005B5A29">
              <w:rPr>
                <w:color w:val="auto"/>
              </w:rPr>
              <w:t>21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60A926F" w14:textId="77777777" w:rsidR="00B80458" w:rsidRPr="005B5A29" w:rsidRDefault="00B80458" w:rsidP="00790A5B">
            <w:pPr>
              <w:jc w:val="right"/>
              <w:rPr>
                <w:rFonts w:hint="default"/>
                <w:color w:val="auto"/>
              </w:rPr>
            </w:pPr>
            <w:r w:rsidRPr="005B5A29">
              <w:rPr>
                <w:color w:val="auto"/>
              </w:rPr>
              <w:t>0.0713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EA05815" w14:textId="77777777" w:rsidR="00B80458" w:rsidRPr="005B5A29" w:rsidRDefault="00B80458" w:rsidP="00790A5B">
            <w:pPr>
              <w:jc w:val="right"/>
              <w:rPr>
                <w:rFonts w:hint="default"/>
                <w:color w:val="auto"/>
              </w:rPr>
            </w:pPr>
            <w:r w:rsidRPr="005B5A29">
              <w:rPr>
                <w:color w:val="auto"/>
              </w:rPr>
              <w:t>49</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5FFA77" w14:textId="77777777" w:rsidR="00B80458" w:rsidRPr="005B5A29" w:rsidRDefault="00B80458" w:rsidP="00790A5B">
            <w:pPr>
              <w:jc w:val="right"/>
              <w:rPr>
                <w:rFonts w:hint="default"/>
                <w:color w:val="auto"/>
              </w:rPr>
            </w:pPr>
            <w:r w:rsidRPr="005B5A29">
              <w:rPr>
                <w:color w:val="auto"/>
              </w:rPr>
              <w:t>0.0469</w:t>
            </w:r>
          </w:p>
        </w:tc>
      </w:tr>
      <w:tr w:rsidR="001F1F0C" w:rsidRPr="005B5A29" w14:paraId="36260959"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69FDB8" w14:textId="77777777" w:rsidR="00B80458" w:rsidRPr="005B5A29" w:rsidRDefault="00B80458" w:rsidP="00790A5B">
            <w:pPr>
              <w:jc w:val="right"/>
              <w:rPr>
                <w:rFonts w:hint="default"/>
                <w:color w:val="auto"/>
              </w:rPr>
            </w:pPr>
            <w:r w:rsidRPr="005B5A29">
              <w:rPr>
                <w:color w:val="auto"/>
              </w:rPr>
              <w:t>22</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5375922" w14:textId="77777777" w:rsidR="00B80458" w:rsidRPr="005B5A29" w:rsidRDefault="00B80458" w:rsidP="00790A5B">
            <w:pPr>
              <w:jc w:val="right"/>
              <w:rPr>
                <w:rFonts w:hint="default"/>
                <w:color w:val="auto"/>
              </w:rPr>
            </w:pPr>
            <w:r w:rsidRPr="005B5A29">
              <w:rPr>
                <w:color w:val="auto"/>
              </w:rPr>
              <w:t>0.0692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763264C" w14:textId="77777777" w:rsidR="00B80458" w:rsidRPr="005B5A29" w:rsidRDefault="00B80458" w:rsidP="00790A5B">
            <w:pPr>
              <w:jc w:val="right"/>
              <w:rPr>
                <w:rFonts w:hint="default"/>
                <w:color w:val="auto"/>
              </w:rPr>
            </w:pPr>
            <w:r w:rsidRPr="005B5A29">
              <w:rPr>
                <w:color w:val="auto"/>
              </w:rPr>
              <w:t>50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10D40" w14:textId="77777777" w:rsidR="00B80458" w:rsidRPr="005B5A29" w:rsidRDefault="00B80458" w:rsidP="00790A5B">
            <w:pPr>
              <w:jc w:val="right"/>
              <w:rPr>
                <w:rFonts w:hint="default"/>
                <w:color w:val="auto"/>
              </w:rPr>
            </w:pPr>
            <w:r w:rsidRPr="005B5A29">
              <w:rPr>
                <w:color w:val="auto"/>
              </w:rPr>
              <w:t>0.0466</w:t>
            </w:r>
          </w:p>
        </w:tc>
      </w:tr>
      <w:tr w:rsidR="001F1F0C" w:rsidRPr="005B5A29" w14:paraId="61AB9A2E"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415E8A" w14:textId="77777777" w:rsidR="00B80458" w:rsidRPr="005B5A29" w:rsidRDefault="00B80458" w:rsidP="00790A5B">
            <w:pPr>
              <w:jc w:val="right"/>
              <w:rPr>
                <w:rFonts w:hint="default"/>
                <w:color w:val="auto"/>
              </w:rPr>
            </w:pPr>
            <w:r w:rsidRPr="005B5A29">
              <w:rPr>
                <w:color w:val="auto"/>
              </w:rPr>
              <w:t>23</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2D4D1B7" w14:textId="77777777" w:rsidR="00B80458" w:rsidRPr="005B5A29" w:rsidRDefault="00B80458" w:rsidP="00790A5B">
            <w:pPr>
              <w:jc w:val="right"/>
              <w:rPr>
                <w:rFonts w:hint="default"/>
                <w:color w:val="auto"/>
              </w:rPr>
            </w:pPr>
            <w:r w:rsidRPr="005B5A29">
              <w:rPr>
                <w:color w:val="auto"/>
              </w:rPr>
              <w:t>0.0673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97E1D70" w14:textId="77777777" w:rsidR="00B80458" w:rsidRPr="005B5A29" w:rsidRDefault="00B80458" w:rsidP="00790A5B">
            <w:pPr>
              <w:jc w:val="right"/>
              <w:rPr>
                <w:rFonts w:hint="default"/>
                <w:color w:val="auto"/>
              </w:rPr>
            </w:pPr>
            <w:r w:rsidRPr="005B5A29">
              <w:rPr>
                <w:color w:val="auto"/>
              </w:rPr>
              <w:t>51</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3C4839" w14:textId="77777777" w:rsidR="00B80458" w:rsidRPr="005B5A29" w:rsidRDefault="00B80458" w:rsidP="00790A5B">
            <w:pPr>
              <w:jc w:val="right"/>
              <w:rPr>
                <w:rFonts w:hint="default"/>
                <w:color w:val="auto"/>
              </w:rPr>
            </w:pPr>
            <w:r w:rsidRPr="005B5A29">
              <w:rPr>
                <w:color w:val="auto"/>
              </w:rPr>
              <w:t>0.0463</w:t>
            </w:r>
          </w:p>
        </w:tc>
      </w:tr>
      <w:tr w:rsidR="001F1F0C" w:rsidRPr="005B5A29" w14:paraId="503F7396"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46D0FF" w14:textId="77777777" w:rsidR="00B80458" w:rsidRPr="005B5A29" w:rsidRDefault="00B80458" w:rsidP="00790A5B">
            <w:pPr>
              <w:jc w:val="right"/>
              <w:rPr>
                <w:rFonts w:hint="default"/>
                <w:color w:val="auto"/>
              </w:rPr>
            </w:pPr>
            <w:r w:rsidRPr="005B5A29">
              <w:rPr>
                <w:color w:val="auto"/>
              </w:rPr>
              <w:t>24</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ACC8AE6" w14:textId="77777777" w:rsidR="00B80458" w:rsidRPr="005B5A29" w:rsidRDefault="00B80458" w:rsidP="00790A5B">
            <w:pPr>
              <w:jc w:val="right"/>
              <w:rPr>
                <w:rFonts w:hint="default"/>
                <w:color w:val="auto"/>
              </w:rPr>
            </w:pPr>
            <w:r w:rsidRPr="005B5A29">
              <w:rPr>
                <w:color w:val="auto"/>
              </w:rPr>
              <w:t>0.0656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3F95F3E" w14:textId="77777777" w:rsidR="00B80458" w:rsidRPr="005B5A29" w:rsidRDefault="00B80458" w:rsidP="00790A5B">
            <w:pPr>
              <w:jc w:val="right"/>
              <w:rPr>
                <w:rFonts w:hint="default"/>
                <w:color w:val="auto"/>
              </w:rPr>
            </w:pPr>
            <w:r w:rsidRPr="005B5A29">
              <w:rPr>
                <w:color w:val="auto"/>
              </w:rPr>
              <w:t>52</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C77E28" w14:textId="77777777" w:rsidR="00B80458" w:rsidRPr="005B5A29" w:rsidRDefault="00B80458" w:rsidP="00790A5B">
            <w:pPr>
              <w:jc w:val="right"/>
              <w:rPr>
                <w:rFonts w:hint="default"/>
                <w:color w:val="auto"/>
              </w:rPr>
            </w:pPr>
            <w:r w:rsidRPr="005B5A29">
              <w:rPr>
                <w:color w:val="auto"/>
              </w:rPr>
              <w:t>0.0460</w:t>
            </w:r>
          </w:p>
        </w:tc>
      </w:tr>
      <w:tr w:rsidR="001F1F0C" w:rsidRPr="005B5A29" w14:paraId="280A1B61"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421E08" w14:textId="77777777" w:rsidR="00B80458" w:rsidRPr="005B5A29" w:rsidRDefault="00B80458" w:rsidP="00790A5B">
            <w:pPr>
              <w:jc w:val="right"/>
              <w:rPr>
                <w:rFonts w:hint="default"/>
                <w:color w:val="auto"/>
              </w:rPr>
            </w:pPr>
            <w:r w:rsidRPr="005B5A29">
              <w:rPr>
                <w:color w:val="auto"/>
              </w:rPr>
              <w:t>25</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C86D8E5" w14:textId="77777777" w:rsidR="00B80458" w:rsidRPr="005B5A29" w:rsidRDefault="00B80458" w:rsidP="00790A5B">
            <w:pPr>
              <w:jc w:val="right"/>
              <w:rPr>
                <w:rFonts w:hint="default"/>
                <w:color w:val="auto"/>
              </w:rPr>
            </w:pPr>
            <w:r w:rsidRPr="005B5A29">
              <w:rPr>
                <w:color w:val="auto"/>
              </w:rPr>
              <w:t>0.0640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C3BA7AD" w14:textId="77777777" w:rsidR="00B80458" w:rsidRPr="005B5A29" w:rsidRDefault="00B80458" w:rsidP="00790A5B">
            <w:pPr>
              <w:jc w:val="right"/>
              <w:rPr>
                <w:rFonts w:hint="default"/>
                <w:color w:val="auto"/>
              </w:rPr>
            </w:pPr>
            <w:r w:rsidRPr="005B5A29">
              <w:rPr>
                <w:color w:val="auto"/>
              </w:rPr>
              <w:t>53</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9C738F" w14:textId="77777777" w:rsidR="00B80458" w:rsidRPr="005B5A29" w:rsidRDefault="00B80458" w:rsidP="00790A5B">
            <w:pPr>
              <w:jc w:val="right"/>
              <w:rPr>
                <w:rFonts w:hint="default"/>
                <w:color w:val="auto"/>
              </w:rPr>
            </w:pPr>
            <w:r w:rsidRPr="005B5A29">
              <w:rPr>
                <w:color w:val="auto"/>
              </w:rPr>
              <w:t>0.0457</w:t>
            </w:r>
          </w:p>
        </w:tc>
      </w:tr>
      <w:tr w:rsidR="001F1F0C" w:rsidRPr="005B5A29" w14:paraId="2BEFE64C"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C91754" w14:textId="77777777" w:rsidR="00B80458" w:rsidRPr="005B5A29" w:rsidRDefault="00B80458" w:rsidP="00790A5B">
            <w:pPr>
              <w:jc w:val="right"/>
              <w:rPr>
                <w:rFonts w:hint="default"/>
                <w:color w:val="auto"/>
              </w:rPr>
            </w:pPr>
            <w:r w:rsidRPr="005B5A29">
              <w:rPr>
                <w:color w:val="auto"/>
              </w:rPr>
              <w:t>26</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B90C91C" w14:textId="77777777" w:rsidR="00B80458" w:rsidRPr="005B5A29" w:rsidRDefault="00B80458" w:rsidP="00790A5B">
            <w:pPr>
              <w:jc w:val="right"/>
              <w:rPr>
                <w:rFonts w:hint="default"/>
                <w:color w:val="auto"/>
              </w:rPr>
            </w:pPr>
            <w:r w:rsidRPr="005B5A29">
              <w:rPr>
                <w:color w:val="auto"/>
              </w:rPr>
              <w:t>0.0626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C7FF79C" w14:textId="77777777" w:rsidR="00B80458" w:rsidRPr="005B5A29" w:rsidRDefault="00B80458" w:rsidP="00790A5B">
            <w:pPr>
              <w:jc w:val="right"/>
              <w:rPr>
                <w:rFonts w:hint="default"/>
                <w:color w:val="auto"/>
              </w:rPr>
            </w:pPr>
            <w:r w:rsidRPr="005B5A29">
              <w:rPr>
                <w:color w:val="auto"/>
              </w:rPr>
              <w:t>54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4AFD9A" w14:textId="77777777" w:rsidR="00B80458" w:rsidRPr="005B5A29" w:rsidRDefault="00B80458" w:rsidP="00790A5B">
            <w:pPr>
              <w:jc w:val="right"/>
              <w:rPr>
                <w:rFonts w:hint="default"/>
                <w:color w:val="auto"/>
              </w:rPr>
            </w:pPr>
            <w:r w:rsidRPr="005B5A29">
              <w:rPr>
                <w:color w:val="auto"/>
              </w:rPr>
              <w:t>0.0455</w:t>
            </w:r>
          </w:p>
        </w:tc>
      </w:tr>
      <w:tr w:rsidR="001F1F0C" w:rsidRPr="005B5A29" w14:paraId="3C6F82B8"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62B3EC" w14:textId="77777777" w:rsidR="00B80458" w:rsidRPr="005B5A29" w:rsidRDefault="00B80458" w:rsidP="00790A5B">
            <w:pPr>
              <w:jc w:val="right"/>
              <w:rPr>
                <w:rFonts w:hint="default"/>
                <w:color w:val="auto"/>
              </w:rPr>
            </w:pPr>
            <w:r w:rsidRPr="005B5A29">
              <w:rPr>
                <w:color w:val="auto"/>
              </w:rPr>
              <w:t>27</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E9D350F" w14:textId="77777777" w:rsidR="00B80458" w:rsidRPr="005B5A29" w:rsidRDefault="00B80458" w:rsidP="00790A5B">
            <w:pPr>
              <w:jc w:val="right"/>
              <w:rPr>
                <w:rFonts w:hint="default"/>
                <w:color w:val="auto"/>
              </w:rPr>
            </w:pPr>
            <w:r w:rsidRPr="005B5A29">
              <w:rPr>
                <w:color w:val="auto"/>
              </w:rPr>
              <w:t>0.0612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0094F80" w14:textId="77777777" w:rsidR="00B80458" w:rsidRPr="005B5A29" w:rsidRDefault="00B80458" w:rsidP="00790A5B">
            <w:pPr>
              <w:jc w:val="right"/>
              <w:rPr>
                <w:rFonts w:hint="default"/>
                <w:color w:val="auto"/>
              </w:rPr>
            </w:pPr>
            <w:r w:rsidRPr="005B5A29">
              <w:rPr>
                <w:color w:val="auto"/>
              </w:rPr>
              <w:t>55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3BAD2D" w14:textId="77777777" w:rsidR="00B80458" w:rsidRPr="005B5A29" w:rsidRDefault="00B80458" w:rsidP="00790A5B">
            <w:pPr>
              <w:jc w:val="right"/>
              <w:rPr>
                <w:rFonts w:hint="default"/>
                <w:color w:val="auto"/>
              </w:rPr>
            </w:pPr>
            <w:r w:rsidRPr="005B5A29">
              <w:rPr>
                <w:color w:val="auto"/>
              </w:rPr>
              <w:t>0.0452</w:t>
            </w:r>
          </w:p>
        </w:tc>
      </w:tr>
      <w:tr w:rsidR="001F1F0C" w:rsidRPr="005B5A29" w14:paraId="7A60FDEA"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F6B1ED" w14:textId="77777777" w:rsidR="00B80458" w:rsidRPr="005B5A29" w:rsidRDefault="00B80458" w:rsidP="00790A5B">
            <w:pPr>
              <w:jc w:val="right"/>
              <w:rPr>
                <w:rFonts w:hint="default"/>
                <w:color w:val="auto"/>
              </w:rPr>
            </w:pPr>
            <w:r w:rsidRPr="005B5A29">
              <w:rPr>
                <w:color w:val="auto"/>
              </w:rPr>
              <w:t>28</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F1485D9" w14:textId="77777777" w:rsidR="00B80458" w:rsidRPr="005B5A29" w:rsidRDefault="00B80458" w:rsidP="00790A5B">
            <w:pPr>
              <w:jc w:val="right"/>
              <w:rPr>
                <w:rFonts w:hint="default"/>
                <w:color w:val="auto"/>
              </w:rPr>
            </w:pPr>
            <w:r w:rsidRPr="005B5A29">
              <w:rPr>
                <w:color w:val="auto"/>
              </w:rPr>
              <w:t>0.0600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15FAAE1" w14:textId="77777777" w:rsidR="00B80458" w:rsidRPr="005B5A29" w:rsidRDefault="00B80458" w:rsidP="00790A5B">
            <w:pPr>
              <w:jc w:val="right"/>
              <w:rPr>
                <w:rFonts w:hint="default"/>
                <w:color w:val="auto"/>
              </w:rPr>
            </w:pPr>
            <w:r w:rsidRPr="005B5A29">
              <w:rPr>
                <w:color w:val="auto"/>
              </w:rPr>
              <w:t>60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2B336F" w14:textId="77777777" w:rsidR="00B80458" w:rsidRPr="005B5A29" w:rsidRDefault="00B80458" w:rsidP="00790A5B">
            <w:pPr>
              <w:jc w:val="right"/>
              <w:rPr>
                <w:rFonts w:hint="default"/>
                <w:color w:val="auto"/>
              </w:rPr>
            </w:pPr>
            <w:r w:rsidRPr="005B5A29">
              <w:rPr>
                <w:color w:val="auto"/>
              </w:rPr>
              <w:t>0.0442</w:t>
            </w:r>
          </w:p>
        </w:tc>
      </w:tr>
      <w:tr w:rsidR="001F1F0C" w:rsidRPr="005B5A29" w14:paraId="5A5AD953"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F9FCFB" w14:textId="77777777" w:rsidR="00B80458" w:rsidRPr="005B5A29" w:rsidRDefault="00B80458" w:rsidP="00790A5B">
            <w:pPr>
              <w:jc w:val="right"/>
              <w:rPr>
                <w:rFonts w:hint="default"/>
                <w:color w:val="auto"/>
              </w:rPr>
            </w:pPr>
            <w:r w:rsidRPr="005B5A29">
              <w:rPr>
                <w:color w:val="auto"/>
              </w:rPr>
              <w:t>29</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26B1682" w14:textId="77777777" w:rsidR="00B80458" w:rsidRPr="005B5A29" w:rsidRDefault="00B80458" w:rsidP="00790A5B">
            <w:pPr>
              <w:jc w:val="right"/>
              <w:rPr>
                <w:rFonts w:hint="default"/>
                <w:color w:val="auto"/>
              </w:rPr>
            </w:pPr>
            <w:r w:rsidRPr="005B5A29">
              <w:rPr>
                <w:color w:val="auto"/>
              </w:rPr>
              <w:t>0.0589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14B2D4E" w14:textId="77777777" w:rsidR="00B80458" w:rsidRPr="005B5A29" w:rsidRDefault="00B80458" w:rsidP="00790A5B">
            <w:pPr>
              <w:jc w:val="right"/>
              <w:rPr>
                <w:rFonts w:hint="default"/>
                <w:color w:val="auto"/>
              </w:rPr>
            </w:pPr>
            <w:r w:rsidRPr="005B5A29">
              <w:rPr>
                <w:color w:val="auto"/>
              </w:rPr>
              <w:t>80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15C608" w14:textId="77777777" w:rsidR="00B80458" w:rsidRPr="005B5A29" w:rsidRDefault="00B80458" w:rsidP="00790A5B">
            <w:pPr>
              <w:jc w:val="right"/>
              <w:rPr>
                <w:rFonts w:hint="default"/>
                <w:color w:val="auto"/>
              </w:rPr>
            </w:pPr>
            <w:r w:rsidRPr="005B5A29">
              <w:rPr>
                <w:color w:val="auto"/>
              </w:rPr>
              <w:t>0.0418</w:t>
            </w:r>
          </w:p>
        </w:tc>
      </w:tr>
      <w:tr w:rsidR="001F1F0C" w:rsidRPr="005B5A29" w14:paraId="1E63CB8F"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503CBC" w14:textId="77777777" w:rsidR="00B80458" w:rsidRPr="005B5A29" w:rsidRDefault="00B80458" w:rsidP="00790A5B">
            <w:pPr>
              <w:jc w:val="right"/>
              <w:rPr>
                <w:rFonts w:hint="default"/>
                <w:color w:val="auto"/>
              </w:rPr>
            </w:pPr>
            <w:r w:rsidRPr="005B5A29">
              <w:rPr>
                <w:color w:val="auto"/>
              </w:rPr>
              <w:t>30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336F49B" w14:textId="77777777" w:rsidR="00B80458" w:rsidRPr="005B5A29" w:rsidRDefault="00B80458" w:rsidP="00790A5B">
            <w:pPr>
              <w:jc w:val="right"/>
              <w:rPr>
                <w:rFonts w:hint="default"/>
                <w:color w:val="auto"/>
              </w:rPr>
            </w:pPr>
            <w:r w:rsidRPr="005B5A29">
              <w:rPr>
                <w:color w:val="auto"/>
              </w:rPr>
              <w:t>0.0578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E529EE6" w14:textId="77777777" w:rsidR="00B80458" w:rsidRPr="005B5A29" w:rsidRDefault="00B80458" w:rsidP="00790A5B">
            <w:pPr>
              <w:jc w:val="right"/>
              <w:rPr>
                <w:rFonts w:hint="default"/>
                <w:color w:val="auto"/>
              </w:rPr>
            </w:pPr>
            <w:r w:rsidRPr="005B5A29">
              <w:rPr>
                <w:color w:val="auto"/>
              </w:rPr>
              <w:t>90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A6A710" w14:textId="77777777" w:rsidR="00B80458" w:rsidRPr="005B5A29" w:rsidRDefault="00B80458" w:rsidP="00790A5B">
            <w:pPr>
              <w:jc w:val="right"/>
              <w:rPr>
                <w:rFonts w:hint="default"/>
                <w:color w:val="auto"/>
              </w:rPr>
            </w:pPr>
            <w:r w:rsidRPr="005B5A29">
              <w:rPr>
                <w:color w:val="auto"/>
              </w:rPr>
              <w:t>0.0412</w:t>
            </w:r>
          </w:p>
        </w:tc>
      </w:tr>
      <w:tr w:rsidR="001F1F0C" w:rsidRPr="005B5A29" w14:paraId="43773338" w14:textId="77777777" w:rsidTr="00790A5B">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84F002" w14:textId="77777777" w:rsidR="00B80458" w:rsidRPr="005B5A29" w:rsidRDefault="00B80458" w:rsidP="00790A5B">
            <w:pPr>
              <w:jc w:val="right"/>
              <w:rPr>
                <w:rFonts w:hint="default"/>
                <w:color w:val="auto"/>
              </w:rPr>
            </w:pPr>
            <w:r w:rsidRPr="005B5A29">
              <w:rPr>
                <w:color w:val="auto"/>
              </w:rPr>
              <w:t>31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7F86C60" w14:textId="77777777" w:rsidR="00B80458" w:rsidRPr="005B5A29" w:rsidRDefault="00B80458" w:rsidP="00790A5B">
            <w:pPr>
              <w:jc w:val="right"/>
              <w:rPr>
                <w:rFonts w:hint="default"/>
                <w:color w:val="auto"/>
              </w:rPr>
            </w:pPr>
            <w:r w:rsidRPr="005B5A29">
              <w:rPr>
                <w:color w:val="auto"/>
              </w:rPr>
              <w:t>0.0569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06244DD" w14:textId="77777777" w:rsidR="00B80458" w:rsidRPr="005B5A29" w:rsidRDefault="00B80458" w:rsidP="00790A5B">
            <w:pPr>
              <w:jc w:val="right"/>
              <w:rPr>
                <w:rFonts w:hint="default"/>
                <w:color w:val="auto"/>
              </w:rPr>
            </w:pPr>
            <w:r w:rsidRPr="005B5A29">
              <w:rPr>
                <w:color w:val="auto"/>
              </w:rPr>
              <w:t>100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F8AFA6" w14:textId="77777777" w:rsidR="00B80458" w:rsidRPr="005B5A29" w:rsidRDefault="00B80458" w:rsidP="00790A5B">
            <w:pPr>
              <w:jc w:val="right"/>
              <w:rPr>
                <w:rFonts w:hint="default"/>
                <w:color w:val="auto"/>
              </w:rPr>
            </w:pPr>
            <w:r w:rsidRPr="005B5A29">
              <w:rPr>
                <w:color w:val="auto"/>
              </w:rPr>
              <w:t>0.0408</w:t>
            </w:r>
          </w:p>
        </w:tc>
      </w:tr>
      <w:tr w:rsidR="00B80458" w:rsidRPr="005B5A29" w14:paraId="69651EA1" w14:textId="77777777" w:rsidTr="00790A5B">
        <w:tc>
          <w:tcPr>
            <w:tcW w:w="9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EF4C2DC" w14:textId="77777777" w:rsidR="00B80458" w:rsidRPr="005B5A29" w:rsidRDefault="00B80458" w:rsidP="00790A5B">
            <w:pPr>
              <w:jc w:val="right"/>
              <w:rPr>
                <w:rFonts w:hint="default"/>
                <w:color w:val="auto"/>
              </w:rPr>
            </w:pPr>
            <w:r w:rsidRPr="005B5A29">
              <w:rPr>
                <w:color w:val="auto"/>
              </w:rPr>
              <w:t>32</w:t>
            </w:r>
          </w:p>
        </w:tc>
        <w:tc>
          <w:tcPr>
            <w:tcW w:w="1680"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1EE451C2" w14:textId="77777777" w:rsidR="00B80458" w:rsidRPr="005B5A29" w:rsidRDefault="00B80458" w:rsidP="00790A5B">
            <w:pPr>
              <w:jc w:val="right"/>
              <w:rPr>
                <w:rFonts w:hint="default"/>
                <w:color w:val="auto"/>
              </w:rPr>
            </w:pPr>
            <w:r w:rsidRPr="005B5A29">
              <w:rPr>
                <w:color w:val="auto"/>
              </w:rPr>
              <w:t>0.0559</w:t>
            </w:r>
          </w:p>
        </w:tc>
        <w:tc>
          <w:tcPr>
            <w:tcW w:w="960"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38213F2B" w14:textId="77777777" w:rsidR="00B80458" w:rsidRPr="005B5A29" w:rsidRDefault="00B80458" w:rsidP="00790A5B">
            <w:pPr>
              <w:jc w:val="right"/>
              <w:rPr>
                <w:rFonts w:hint="default"/>
                <w:color w:val="auto"/>
              </w:rPr>
            </w:pPr>
          </w:p>
        </w:tc>
        <w:tc>
          <w:tcPr>
            <w:tcW w:w="16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E81173B" w14:textId="77777777" w:rsidR="00B80458" w:rsidRPr="005B5A29" w:rsidRDefault="00B80458" w:rsidP="00790A5B">
            <w:pPr>
              <w:jc w:val="right"/>
              <w:rPr>
                <w:rFonts w:hint="default"/>
                <w:color w:val="auto"/>
              </w:rPr>
            </w:pPr>
          </w:p>
        </w:tc>
      </w:tr>
    </w:tbl>
    <w:p w14:paraId="6754EB6A" w14:textId="77777777" w:rsidR="00B80458" w:rsidRPr="005B5A29" w:rsidRDefault="00B80458" w:rsidP="00B303AB">
      <w:pPr>
        <w:pStyle w:val="Word"/>
        <w:ind w:firstLine="210"/>
        <w:rPr>
          <w:rFonts w:hint="default"/>
          <w:color w:val="auto"/>
        </w:rPr>
      </w:pPr>
    </w:p>
    <w:sectPr w:rsidR="00B80458" w:rsidRPr="005B5A29" w:rsidSect="0009046D">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7620" w14:textId="77777777" w:rsidR="008D4BE8" w:rsidRDefault="008D4BE8" w:rsidP="00DF7384">
      <w:pPr>
        <w:rPr>
          <w:rFonts w:hint="default"/>
        </w:rPr>
      </w:pPr>
      <w:r>
        <w:separator/>
      </w:r>
    </w:p>
  </w:endnote>
  <w:endnote w:type="continuationSeparator" w:id="0">
    <w:p w14:paraId="661F08F7" w14:textId="77777777" w:rsidR="008D4BE8" w:rsidRDefault="008D4BE8" w:rsidP="00DF738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D1A0" w14:textId="77777777" w:rsidR="008D4BE8" w:rsidRDefault="008D4BE8" w:rsidP="00DF7384">
      <w:pPr>
        <w:rPr>
          <w:rFonts w:hint="default"/>
        </w:rPr>
      </w:pPr>
      <w:r>
        <w:separator/>
      </w:r>
    </w:p>
  </w:footnote>
  <w:footnote w:type="continuationSeparator" w:id="0">
    <w:p w14:paraId="7558012B" w14:textId="77777777" w:rsidR="008D4BE8" w:rsidRDefault="008D4BE8" w:rsidP="00DF7384">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60B29"/>
    <w:multiLevelType w:val="hybridMultilevel"/>
    <w:tmpl w:val="38A68C50"/>
    <w:lvl w:ilvl="0" w:tplc="42E4B0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8617A2"/>
    <w:multiLevelType w:val="hybridMultilevel"/>
    <w:tmpl w:val="A5A8A2A2"/>
    <w:lvl w:ilvl="0" w:tplc="7774FED4">
      <w:start w:val="5"/>
      <w:numFmt w:val="decimalEnclosedCircle"/>
      <w:lvlText w:val="%1"/>
      <w:lvlJc w:val="left"/>
      <w:pPr>
        <w:ind w:left="0" w:firstLine="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3036C1"/>
    <w:multiLevelType w:val="hybridMultilevel"/>
    <w:tmpl w:val="42DECD7E"/>
    <w:lvl w:ilvl="0" w:tplc="C0C4D6B4">
      <w:start w:val="1"/>
      <w:numFmt w:val="decimalEnclosedCircle"/>
      <w:lvlText w:val="%1"/>
      <w:lvlJc w:val="left"/>
      <w:pPr>
        <w:ind w:left="720" w:hanging="360"/>
      </w:pPr>
      <w:rPr>
        <w:rFonts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FB71F8D"/>
    <w:multiLevelType w:val="hybridMultilevel"/>
    <w:tmpl w:val="61A44C1A"/>
    <w:lvl w:ilvl="0" w:tplc="A63CCEB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32353">
    <w:abstractNumId w:val="0"/>
  </w:num>
  <w:num w:numId="2" w16cid:durableId="1290668519">
    <w:abstractNumId w:val="3"/>
  </w:num>
  <w:num w:numId="3" w16cid:durableId="905452642">
    <w:abstractNumId w:val="1"/>
  </w:num>
  <w:num w:numId="4" w16cid:durableId="17920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5E"/>
    <w:rsid w:val="00013426"/>
    <w:rsid w:val="0002292E"/>
    <w:rsid w:val="00072D67"/>
    <w:rsid w:val="00072D97"/>
    <w:rsid w:val="0009046D"/>
    <w:rsid w:val="000D3D4F"/>
    <w:rsid w:val="0017138C"/>
    <w:rsid w:val="00171D02"/>
    <w:rsid w:val="001A1EF1"/>
    <w:rsid w:val="001B28F1"/>
    <w:rsid w:val="001F1F0C"/>
    <w:rsid w:val="00202F88"/>
    <w:rsid w:val="00254B31"/>
    <w:rsid w:val="002832BE"/>
    <w:rsid w:val="002B0218"/>
    <w:rsid w:val="002B1679"/>
    <w:rsid w:val="002B3330"/>
    <w:rsid w:val="002C3EA0"/>
    <w:rsid w:val="00306EB3"/>
    <w:rsid w:val="003270AE"/>
    <w:rsid w:val="0034129B"/>
    <w:rsid w:val="003647AF"/>
    <w:rsid w:val="00395D7A"/>
    <w:rsid w:val="00471809"/>
    <w:rsid w:val="00475681"/>
    <w:rsid w:val="004A5D52"/>
    <w:rsid w:val="004D766A"/>
    <w:rsid w:val="004F4316"/>
    <w:rsid w:val="00525B8B"/>
    <w:rsid w:val="005323C4"/>
    <w:rsid w:val="0054788F"/>
    <w:rsid w:val="00576093"/>
    <w:rsid w:val="00596A98"/>
    <w:rsid w:val="005B5A29"/>
    <w:rsid w:val="005C4D9D"/>
    <w:rsid w:val="005D3A0C"/>
    <w:rsid w:val="005F2066"/>
    <w:rsid w:val="005F3B3F"/>
    <w:rsid w:val="00607150"/>
    <w:rsid w:val="00616E31"/>
    <w:rsid w:val="0063146E"/>
    <w:rsid w:val="00646C7D"/>
    <w:rsid w:val="006826DE"/>
    <w:rsid w:val="006B24F0"/>
    <w:rsid w:val="006C7C5D"/>
    <w:rsid w:val="006D2087"/>
    <w:rsid w:val="006E76AC"/>
    <w:rsid w:val="006F52BD"/>
    <w:rsid w:val="00725F83"/>
    <w:rsid w:val="0073112A"/>
    <w:rsid w:val="00753C9D"/>
    <w:rsid w:val="007679E8"/>
    <w:rsid w:val="00774A29"/>
    <w:rsid w:val="007809DC"/>
    <w:rsid w:val="00790967"/>
    <w:rsid w:val="00790E07"/>
    <w:rsid w:val="00793D39"/>
    <w:rsid w:val="007A5F0E"/>
    <w:rsid w:val="007B0497"/>
    <w:rsid w:val="007C659A"/>
    <w:rsid w:val="00833353"/>
    <w:rsid w:val="00842D47"/>
    <w:rsid w:val="008516AD"/>
    <w:rsid w:val="00855F24"/>
    <w:rsid w:val="00860AA4"/>
    <w:rsid w:val="008A5678"/>
    <w:rsid w:val="008D4BE8"/>
    <w:rsid w:val="008E30D0"/>
    <w:rsid w:val="008F784A"/>
    <w:rsid w:val="00923C23"/>
    <w:rsid w:val="009316C1"/>
    <w:rsid w:val="00944285"/>
    <w:rsid w:val="00960208"/>
    <w:rsid w:val="00992595"/>
    <w:rsid w:val="00A10A2B"/>
    <w:rsid w:val="00A25DAF"/>
    <w:rsid w:val="00AB55C0"/>
    <w:rsid w:val="00AD7C0F"/>
    <w:rsid w:val="00AE61D3"/>
    <w:rsid w:val="00AF2062"/>
    <w:rsid w:val="00B13A7D"/>
    <w:rsid w:val="00B303AB"/>
    <w:rsid w:val="00B40A1F"/>
    <w:rsid w:val="00B64537"/>
    <w:rsid w:val="00B72441"/>
    <w:rsid w:val="00B76B0E"/>
    <w:rsid w:val="00B80458"/>
    <w:rsid w:val="00BE17AF"/>
    <w:rsid w:val="00BF12E9"/>
    <w:rsid w:val="00BF235E"/>
    <w:rsid w:val="00BF26D5"/>
    <w:rsid w:val="00C02A75"/>
    <w:rsid w:val="00C07566"/>
    <w:rsid w:val="00C11975"/>
    <w:rsid w:val="00C15B3E"/>
    <w:rsid w:val="00C701FD"/>
    <w:rsid w:val="00C9038B"/>
    <w:rsid w:val="00CB4ED2"/>
    <w:rsid w:val="00CE55C6"/>
    <w:rsid w:val="00CF0AD8"/>
    <w:rsid w:val="00D43EF9"/>
    <w:rsid w:val="00D56C59"/>
    <w:rsid w:val="00D65DC1"/>
    <w:rsid w:val="00D74FC4"/>
    <w:rsid w:val="00D916DE"/>
    <w:rsid w:val="00DA2990"/>
    <w:rsid w:val="00DE0749"/>
    <w:rsid w:val="00DE0E59"/>
    <w:rsid w:val="00DF7384"/>
    <w:rsid w:val="00E52A83"/>
    <w:rsid w:val="00E8724D"/>
    <w:rsid w:val="00E92465"/>
    <w:rsid w:val="00EA47E8"/>
    <w:rsid w:val="00EA6C45"/>
    <w:rsid w:val="00EF0957"/>
    <w:rsid w:val="00EF22BD"/>
    <w:rsid w:val="00EF253E"/>
    <w:rsid w:val="00EF63D6"/>
    <w:rsid w:val="00F4233A"/>
    <w:rsid w:val="00F61673"/>
    <w:rsid w:val="00FF2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2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08"/>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384"/>
    <w:pPr>
      <w:tabs>
        <w:tab w:val="center" w:pos="4252"/>
        <w:tab w:val="right" w:pos="8504"/>
      </w:tabs>
      <w:snapToGrid w:val="0"/>
    </w:pPr>
  </w:style>
  <w:style w:type="character" w:customStyle="1" w:styleId="a5">
    <w:name w:val="ヘッダー (文字)"/>
    <w:basedOn w:val="a0"/>
    <w:link w:val="a4"/>
    <w:uiPriority w:val="99"/>
    <w:rsid w:val="00DF7384"/>
    <w:rPr>
      <w:color w:val="000000"/>
      <w:sz w:val="24"/>
    </w:rPr>
  </w:style>
  <w:style w:type="paragraph" w:styleId="a6">
    <w:name w:val="footer"/>
    <w:basedOn w:val="a"/>
    <w:link w:val="a7"/>
    <w:uiPriority w:val="99"/>
    <w:unhideWhenUsed/>
    <w:rsid w:val="00DF7384"/>
    <w:pPr>
      <w:tabs>
        <w:tab w:val="center" w:pos="4252"/>
        <w:tab w:val="right" w:pos="8504"/>
      </w:tabs>
      <w:snapToGrid w:val="0"/>
    </w:pPr>
  </w:style>
  <w:style w:type="character" w:customStyle="1" w:styleId="a7">
    <w:name w:val="フッター (文字)"/>
    <w:basedOn w:val="a0"/>
    <w:link w:val="a6"/>
    <w:uiPriority w:val="99"/>
    <w:rsid w:val="00DF7384"/>
    <w:rPr>
      <w:color w:val="000000"/>
      <w:sz w:val="24"/>
    </w:rPr>
  </w:style>
  <w:style w:type="paragraph" w:styleId="a8">
    <w:name w:val="Balloon Text"/>
    <w:basedOn w:val="a"/>
    <w:link w:val="a9"/>
    <w:uiPriority w:val="99"/>
    <w:semiHidden/>
    <w:unhideWhenUsed/>
    <w:rsid w:val="00D65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C1"/>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576093"/>
    <w:rPr>
      <w:sz w:val="18"/>
      <w:szCs w:val="18"/>
    </w:rPr>
  </w:style>
  <w:style w:type="paragraph" w:styleId="ab">
    <w:name w:val="annotation text"/>
    <w:basedOn w:val="a"/>
    <w:link w:val="ac"/>
    <w:uiPriority w:val="99"/>
    <w:semiHidden/>
    <w:unhideWhenUsed/>
    <w:rsid w:val="00576093"/>
    <w:pPr>
      <w:jc w:val="left"/>
    </w:pPr>
  </w:style>
  <w:style w:type="character" w:customStyle="1" w:styleId="ac">
    <w:name w:val="コメント文字列 (文字)"/>
    <w:basedOn w:val="a0"/>
    <w:link w:val="ab"/>
    <w:uiPriority w:val="99"/>
    <w:semiHidden/>
    <w:rsid w:val="00576093"/>
    <w:rPr>
      <w:color w:val="000000"/>
      <w:sz w:val="24"/>
    </w:rPr>
  </w:style>
  <w:style w:type="paragraph" w:styleId="ad">
    <w:name w:val="annotation subject"/>
    <w:basedOn w:val="ab"/>
    <w:next w:val="ab"/>
    <w:link w:val="ae"/>
    <w:uiPriority w:val="99"/>
    <w:semiHidden/>
    <w:unhideWhenUsed/>
    <w:rsid w:val="00576093"/>
    <w:rPr>
      <w:b/>
      <w:bCs/>
    </w:rPr>
  </w:style>
  <w:style w:type="character" w:customStyle="1" w:styleId="ae">
    <w:name w:val="コメント内容 (文字)"/>
    <w:basedOn w:val="ac"/>
    <w:link w:val="ad"/>
    <w:uiPriority w:val="99"/>
    <w:semiHidden/>
    <w:rsid w:val="00576093"/>
    <w:rPr>
      <w:b/>
      <w:bCs/>
      <w:color w:val="000000"/>
      <w:sz w:val="24"/>
    </w:rPr>
  </w:style>
  <w:style w:type="paragraph" w:customStyle="1" w:styleId="af">
    <w:name w:val="標準(太郎文書スタイル)"/>
    <w:uiPriority w:val="99"/>
    <w:rsid w:val="00EF63D6"/>
    <w:pPr>
      <w:widowControl w:val="0"/>
      <w:suppressAutoHyphens/>
      <w:wordWrap w:val="0"/>
      <w:overflowPunct w:val="0"/>
      <w:adjustRightInd w:val="0"/>
      <w:textAlignment w:val="baseline"/>
    </w:pPr>
    <w:rPr>
      <w:color w:val="000000"/>
      <w:sz w:val="24"/>
      <w:szCs w:val="24"/>
    </w:rPr>
  </w:style>
  <w:style w:type="character" w:customStyle="1" w:styleId="af0">
    <w:name w:val="明朝(小)"/>
    <w:uiPriority w:val="99"/>
    <w:rsid w:val="00F4233A"/>
    <w:rPr>
      <w:rFonts w:ascii="Times New Roman" w:eastAsia="ＭＳ Ｐ明朝" w:hAnsi="Times New Roman" w:cs="ＭＳ Ｐ明朝"/>
      <w:sz w:val="16"/>
      <w:szCs w:val="16"/>
    </w:rPr>
  </w:style>
  <w:style w:type="paragraph" w:customStyle="1" w:styleId="Word">
    <w:name w:val="標準；(Word文書)"/>
    <w:basedOn w:val="a"/>
    <w:rsid w:val="00BE17AF"/>
    <w:pPr>
      <w:suppressAutoHyphens/>
      <w:wordWrap w:val="0"/>
      <w:jc w:val="left"/>
    </w:pPr>
  </w:style>
  <w:style w:type="paragraph" w:customStyle="1" w:styleId="1">
    <w:name w:val="記1"/>
    <w:basedOn w:val="a"/>
    <w:rsid w:val="0063146E"/>
    <w:pPr>
      <w:jc w:val="center"/>
    </w:pPr>
    <w:rPr>
      <w:sz w:val="21"/>
    </w:rPr>
  </w:style>
  <w:style w:type="paragraph" w:styleId="af1">
    <w:name w:val="Note Heading"/>
    <w:basedOn w:val="a"/>
    <w:next w:val="a"/>
    <w:link w:val="af2"/>
    <w:rsid w:val="00EF22BD"/>
    <w:pPr>
      <w:overflowPunct/>
      <w:jc w:val="center"/>
      <w:textAlignment w:val="auto"/>
    </w:pPr>
    <w:rPr>
      <w:rFonts w:hAnsi="Century" w:cs="Times New Roman" w:hint="default"/>
      <w:color w:val="auto"/>
      <w:kern w:val="2"/>
      <w:szCs w:val="21"/>
    </w:rPr>
  </w:style>
  <w:style w:type="character" w:customStyle="1" w:styleId="af2">
    <w:name w:val="記 (文字)"/>
    <w:basedOn w:val="a0"/>
    <w:link w:val="af1"/>
    <w:rsid w:val="00EF22BD"/>
    <w:rPr>
      <w:rFonts w:hAnsi="Century" w:cs="Times New Roman"/>
      <w:kern w:val="2"/>
      <w:sz w:val="24"/>
      <w:szCs w:val="21"/>
    </w:rPr>
  </w:style>
  <w:style w:type="paragraph" w:styleId="af3">
    <w:name w:val="List Paragraph"/>
    <w:basedOn w:val="a"/>
    <w:uiPriority w:val="34"/>
    <w:qFormat/>
    <w:rsid w:val="00B40A1F"/>
    <w:pPr>
      <w:ind w:leftChars="400" w:left="840"/>
    </w:pPr>
  </w:style>
  <w:style w:type="paragraph" w:styleId="af4">
    <w:name w:val="Revision"/>
    <w:hidden/>
    <w:uiPriority w:val="99"/>
    <w:semiHidden/>
    <w:rsid w:val="00EA47E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1708</Characters>
  <DocSecurity>0</DocSecurity>
  <Lines>341</Lines>
  <Paragraphs>345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2025-04-03T07:54:00Z</dcterms:created>
  <dcterms:modified xsi:type="dcterms:W3CDTF">2026-04-03T06:17:00Z</dcterms:modified>
</cp:coreProperties>
</file>