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28EA2" w14:textId="77777777" w:rsidR="00510F36" w:rsidRPr="000C47A9" w:rsidRDefault="00A94634">
      <w:pPr>
        <w:rPr>
          <w:rFonts w:ascii="ＭＳ 明朝" w:hAnsi="ＭＳ 明朝" w:hint="default"/>
          <w:color w:val="auto"/>
        </w:rPr>
      </w:pPr>
      <w:r w:rsidRPr="000C47A9">
        <w:rPr>
          <w:rFonts w:ascii="ＭＳ 明朝" w:hAnsi="ＭＳ 明朝"/>
          <w:color w:val="auto"/>
        </w:rPr>
        <w:t>別添１</w:t>
      </w:r>
    </w:p>
    <w:p w14:paraId="0CE6D185" w14:textId="0FCE2351" w:rsidR="005B466F" w:rsidRPr="00FA3D61" w:rsidRDefault="00CD5242" w:rsidP="00625BAC">
      <w:pPr>
        <w:pStyle w:val="13"/>
        <w:rPr>
          <w:rFonts w:ascii="ＭＳ 明朝" w:hAnsi="ＭＳ 明朝" w:cs="Times New Roman" w:hint="default"/>
          <w:noProof/>
          <w:kern w:val="2"/>
          <w:sz w:val="21"/>
          <w:szCs w:val="22"/>
        </w:rPr>
      </w:pPr>
      <w:r w:rsidRPr="007F5325">
        <w:rPr>
          <w:rFonts w:ascii="ＭＳ 明朝" w:hAnsi="ＭＳ 明朝" w:hint="default"/>
        </w:rPr>
        <w:fldChar w:fldCharType="begin"/>
      </w:r>
      <w:r w:rsidRPr="007F5325">
        <w:rPr>
          <w:rFonts w:ascii="ＭＳ 明朝" w:hAnsi="ＭＳ 明朝" w:hint="default"/>
        </w:rPr>
        <w:instrText xml:space="preserve"> </w:instrText>
      </w:r>
      <w:r w:rsidRPr="007F5325">
        <w:rPr>
          <w:rFonts w:ascii="ＭＳ 明朝" w:hAnsi="ＭＳ 明朝"/>
        </w:rPr>
        <w:instrText>TOC \o "1-1" \u</w:instrText>
      </w:r>
      <w:r w:rsidRPr="007F5325">
        <w:rPr>
          <w:rFonts w:ascii="ＭＳ 明朝" w:hAnsi="ＭＳ 明朝" w:hint="default"/>
        </w:rPr>
        <w:instrText xml:space="preserve"> </w:instrText>
      </w:r>
      <w:r w:rsidRPr="007F5325">
        <w:rPr>
          <w:rFonts w:ascii="ＭＳ 明朝" w:hAnsi="ＭＳ 明朝" w:hint="default"/>
        </w:rPr>
        <w:fldChar w:fldCharType="separate"/>
      </w:r>
      <w:r w:rsidR="005B466F" w:rsidRPr="00FA3D61">
        <w:rPr>
          <w:rFonts w:ascii="ＭＳ 明朝" w:hAnsi="ＭＳ 明朝"/>
          <w:noProof/>
          <w:spacing w:val="1"/>
          <w:w w:val="98"/>
          <w:fitText w:val="8505" w:id="-2111137276"/>
        </w:rPr>
        <w:t>第１　一次生産及びその関連作業における構造設備及び衛生管理等に関する基</w:t>
      </w:r>
      <w:r w:rsidR="005B466F" w:rsidRPr="00FA3D61">
        <w:rPr>
          <w:rFonts w:ascii="ＭＳ 明朝" w:hAnsi="ＭＳ 明朝"/>
          <w:noProof/>
          <w:spacing w:val="-1"/>
          <w:w w:val="98"/>
          <w:fitText w:val="8505" w:id="-2111137276"/>
        </w:rPr>
        <w:t>準</w:t>
      </w:r>
      <w:r w:rsidR="005B466F" w:rsidRPr="00FA3D61">
        <w:rPr>
          <w:rFonts w:ascii="ＭＳ 明朝" w:hAnsi="ＭＳ 明朝" w:hint="default"/>
          <w:noProof/>
        </w:rPr>
        <w:tab/>
      </w:r>
      <w:r w:rsidR="005B466F" w:rsidRPr="000608DC">
        <w:rPr>
          <w:rFonts w:ascii="ＭＳ 明朝" w:hAnsi="ＭＳ 明朝"/>
          <w:noProof/>
          <w:color w:val="auto"/>
        </w:rPr>
        <w:fldChar w:fldCharType="begin"/>
      </w:r>
      <w:r w:rsidR="005B466F" w:rsidRPr="00FA3D61">
        <w:rPr>
          <w:rFonts w:ascii="ＭＳ 明朝" w:hAnsi="ＭＳ 明朝" w:hint="default"/>
          <w:noProof/>
          <w:color w:val="auto"/>
        </w:rPr>
        <w:instrText xml:space="preserve"> PAGEREF _Toc31791416 \h </w:instrText>
      </w:r>
      <w:r w:rsidR="005B466F" w:rsidRPr="000608DC">
        <w:rPr>
          <w:rFonts w:ascii="ＭＳ 明朝" w:hAnsi="ＭＳ 明朝"/>
          <w:noProof/>
          <w:color w:val="auto"/>
        </w:rPr>
      </w:r>
      <w:r w:rsidR="005B466F" w:rsidRPr="000608DC">
        <w:rPr>
          <w:rFonts w:ascii="ＭＳ 明朝" w:hAnsi="ＭＳ 明朝"/>
          <w:noProof/>
          <w:color w:val="auto"/>
        </w:rPr>
        <w:fldChar w:fldCharType="separate"/>
      </w:r>
      <w:r w:rsidR="0003203E">
        <w:rPr>
          <w:rFonts w:ascii="ＭＳ 明朝" w:hAnsi="ＭＳ 明朝" w:hint="default"/>
          <w:noProof/>
          <w:color w:val="auto"/>
        </w:rPr>
        <w:t>2</w:t>
      </w:r>
      <w:r w:rsidR="005B466F" w:rsidRPr="000608DC">
        <w:rPr>
          <w:rFonts w:ascii="ＭＳ 明朝" w:hAnsi="ＭＳ 明朝"/>
          <w:noProof/>
          <w:color w:val="auto"/>
        </w:rPr>
        <w:fldChar w:fldCharType="end"/>
      </w:r>
    </w:p>
    <w:p w14:paraId="0E0087AD" w14:textId="77777777" w:rsidR="005B466F" w:rsidRPr="00FA3D61" w:rsidRDefault="005B466F" w:rsidP="00625BAC">
      <w:pPr>
        <w:pStyle w:val="13"/>
        <w:rPr>
          <w:rFonts w:ascii="ＭＳ 明朝" w:hAnsi="ＭＳ 明朝" w:cs="Times New Roman" w:hint="default"/>
          <w:noProof/>
          <w:kern w:val="2"/>
          <w:sz w:val="21"/>
          <w:szCs w:val="22"/>
        </w:rPr>
      </w:pPr>
      <w:r w:rsidRPr="00FA3D61">
        <w:rPr>
          <w:rFonts w:ascii="ＭＳ 明朝" w:hAnsi="ＭＳ 明朝"/>
          <w:noProof/>
        </w:rPr>
        <w:t>第１の２　漁船の構造設備に関する基準</w:t>
      </w:r>
      <w:r w:rsidRPr="00FA3D61">
        <w:rPr>
          <w:rFonts w:ascii="ＭＳ 明朝" w:hAnsi="ＭＳ 明朝" w:hint="default"/>
          <w:noProof/>
        </w:rPr>
        <w:tab/>
      </w:r>
      <w:r w:rsidR="000B403B" w:rsidRPr="00FA3D61">
        <w:rPr>
          <w:rFonts w:ascii="ＭＳ 明朝" w:hAnsi="ＭＳ 明朝" w:hint="default"/>
          <w:noProof/>
        </w:rPr>
        <w:t>4</w:t>
      </w:r>
    </w:p>
    <w:p w14:paraId="4561BFB4" w14:textId="77777777" w:rsidR="005B466F" w:rsidRPr="00FA3D61" w:rsidRDefault="005B466F" w:rsidP="00FA3D61">
      <w:pPr>
        <w:pStyle w:val="13"/>
        <w:ind w:left="486" w:hangingChars="200" w:hanging="486"/>
        <w:rPr>
          <w:rFonts w:ascii="ＭＳ 明朝" w:hAnsi="ＭＳ 明朝" w:cs="Times New Roman" w:hint="default"/>
          <w:noProof/>
          <w:kern w:val="2"/>
          <w:sz w:val="21"/>
          <w:szCs w:val="22"/>
        </w:rPr>
      </w:pPr>
      <w:r w:rsidRPr="00FA3D61">
        <w:rPr>
          <w:rFonts w:ascii="ＭＳ 明朝" w:hAnsi="ＭＳ 明朝"/>
          <w:noProof/>
        </w:rPr>
        <w:t>第２　食品事業者（第１で規定されている一次生産及びその関連作業を除く。）における構造設備及び衛生管理等に関する基準</w:t>
      </w:r>
      <w:r w:rsidRPr="00FA3D61">
        <w:rPr>
          <w:rFonts w:ascii="ＭＳ 明朝" w:hAnsi="ＭＳ 明朝" w:hint="default"/>
          <w:noProof/>
        </w:rPr>
        <w:tab/>
      </w:r>
      <w:r w:rsidR="006C19F0" w:rsidRPr="00FA3D61">
        <w:rPr>
          <w:rFonts w:ascii="ＭＳ 明朝" w:hAnsi="ＭＳ 明朝" w:hint="default"/>
          <w:noProof/>
        </w:rPr>
        <w:t>7</w:t>
      </w:r>
    </w:p>
    <w:p w14:paraId="52043DA6" w14:textId="77777777" w:rsidR="005B466F" w:rsidRPr="00FA3D61" w:rsidRDefault="005B466F" w:rsidP="00625BAC">
      <w:pPr>
        <w:pStyle w:val="13"/>
        <w:rPr>
          <w:rFonts w:ascii="ＭＳ 明朝" w:hAnsi="ＭＳ 明朝" w:cs="Times New Roman" w:hint="default"/>
          <w:noProof/>
          <w:kern w:val="2"/>
          <w:sz w:val="21"/>
          <w:szCs w:val="22"/>
        </w:rPr>
      </w:pPr>
      <w:r w:rsidRPr="00FA3D61">
        <w:rPr>
          <w:rFonts w:ascii="ＭＳ 明朝" w:hAnsi="ＭＳ 明朝"/>
          <w:noProof/>
        </w:rPr>
        <w:t>第３　陸揚げ時及びその後の水産物を取り扱う施設に関する個別基準</w:t>
      </w:r>
      <w:r w:rsidRPr="00FA3D61">
        <w:rPr>
          <w:rFonts w:ascii="ＭＳ 明朝" w:hAnsi="ＭＳ 明朝" w:hint="default"/>
          <w:noProof/>
        </w:rPr>
        <w:tab/>
      </w:r>
      <w:r w:rsidR="000B403B" w:rsidRPr="00FA3D61">
        <w:rPr>
          <w:rFonts w:ascii="ＭＳ 明朝" w:hAnsi="ＭＳ 明朝" w:hint="default"/>
          <w:noProof/>
        </w:rPr>
        <w:t>14</w:t>
      </w:r>
    </w:p>
    <w:p w14:paraId="07BDDA4E" w14:textId="77777777" w:rsidR="005B466F" w:rsidRPr="00FA3D61" w:rsidRDefault="005B466F" w:rsidP="00625BAC">
      <w:pPr>
        <w:pStyle w:val="13"/>
        <w:rPr>
          <w:rFonts w:ascii="ＭＳ 明朝" w:hAnsi="ＭＳ 明朝" w:cs="Times New Roman" w:hint="default"/>
          <w:noProof/>
          <w:kern w:val="2"/>
          <w:sz w:val="21"/>
          <w:szCs w:val="22"/>
        </w:rPr>
      </w:pPr>
      <w:r w:rsidRPr="00FA3D61">
        <w:rPr>
          <w:rFonts w:ascii="ＭＳ 明朝" w:hAnsi="ＭＳ 明朝"/>
          <w:noProof/>
        </w:rPr>
        <w:t>第４　水産物を取り扱う施設（漁船を含む。）に関する個別基準</w:t>
      </w:r>
      <w:r w:rsidRPr="00FA3D61">
        <w:rPr>
          <w:rFonts w:ascii="ＭＳ 明朝" w:hAnsi="ＭＳ 明朝" w:hint="default"/>
          <w:noProof/>
        </w:rPr>
        <w:tab/>
      </w:r>
      <w:r w:rsidR="000B403B" w:rsidRPr="00FA3D61">
        <w:rPr>
          <w:rFonts w:ascii="ＭＳ 明朝" w:hAnsi="ＭＳ 明朝" w:hint="default"/>
          <w:noProof/>
        </w:rPr>
        <w:t>15</w:t>
      </w:r>
    </w:p>
    <w:p w14:paraId="196CA360" w14:textId="5BE7D996" w:rsidR="005B466F" w:rsidRPr="00FA3D61" w:rsidRDefault="005B466F" w:rsidP="00625BAC">
      <w:pPr>
        <w:pStyle w:val="13"/>
        <w:rPr>
          <w:rFonts w:ascii="ＭＳ 明朝" w:hAnsi="ＭＳ 明朝" w:cs="Times New Roman" w:hint="default"/>
          <w:noProof/>
          <w:kern w:val="2"/>
          <w:sz w:val="21"/>
          <w:szCs w:val="22"/>
        </w:rPr>
      </w:pPr>
      <w:r w:rsidRPr="00FA3D61">
        <w:rPr>
          <w:rFonts w:ascii="ＭＳ 明朝" w:hAnsi="ＭＳ 明朝"/>
          <w:noProof/>
        </w:rPr>
        <w:t>第５　加工水産物に関する個別基準</w:t>
      </w:r>
      <w:r w:rsidRPr="00FA3D61">
        <w:rPr>
          <w:rFonts w:ascii="ＭＳ 明朝" w:hAnsi="ＭＳ 明朝" w:hint="default"/>
          <w:noProof/>
        </w:rPr>
        <w:tab/>
      </w:r>
      <w:r w:rsidR="00AB4690" w:rsidRPr="00FA3D61">
        <w:rPr>
          <w:rFonts w:ascii="ＭＳ 明朝" w:hAnsi="ＭＳ 明朝" w:hint="default"/>
          <w:noProof/>
        </w:rPr>
        <w:t>18</w:t>
      </w:r>
    </w:p>
    <w:p w14:paraId="77C466D3" w14:textId="6893467A" w:rsidR="005B466F" w:rsidRPr="00FA3D61" w:rsidRDefault="005B466F" w:rsidP="00625BAC">
      <w:pPr>
        <w:pStyle w:val="13"/>
        <w:rPr>
          <w:rFonts w:ascii="ＭＳ 明朝" w:hAnsi="ＭＳ 明朝" w:cs="Times New Roman" w:hint="default"/>
          <w:noProof/>
          <w:kern w:val="2"/>
          <w:sz w:val="21"/>
          <w:szCs w:val="22"/>
        </w:rPr>
      </w:pPr>
      <w:r w:rsidRPr="00FA3D61">
        <w:rPr>
          <w:rFonts w:ascii="ＭＳ 明朝" w:hAnsi="ＭＳ 明朝"/>
          <w:noProof/>
        </w:rPr>
        <w:t>第６　水産物の衛生基準</w:t>
      </w:r>
      <w:r w:rsidRPr="00FA3D61">
        <w:rPr>
          <w:rFonts w:ascii="ＭＳ 明朝" w:hAnsi="ＭＳ 明朝" w:hint="default"/>
          <w:noProof/>
        </w:rPr>
        <w:tab/>
      </w:r>
      <w:r w:rsidR="00AB4690" w:rsidRPr="00FA3D61">
        <w:rPr>
          <w:rFonts w:ascii="ＭＳ 明朝" w:hAnsi="ＭＳ 明朝" w:hint="default"/>
          <w:noProof/>
        </w:rPr>
        <w:t>18</w:t>
      </w:r>
    </w:p>
    <w:p w14:paraId="44A99B65" w14:textId="7503A13D" w:rsidR="005B466F" w:rsidRPr="00FA3D61" w:rsidRDefault="005B466F" w:rsidP="00625BAC">
      <w:pPr>
        <w:pStyle w:val="13"/>
        <w:rPr>
          <w:rFonts w:ascii="ＭＳ 明朝" w:hAnsi="ＭＳ 明朝" w:cs="Times New Roman" w:hint="default"/>
          <w:noProof/>
          <w:kern w:val="2"/>
          <w:sz w:val="21"/>
          <w:szCs w:val="22"/>
        </w:rPr>
      </w:pPr>
      <w:r w:rsidRPr="00FA3D61">
        <w:rPr>
          <w:rFonts w:ascii="ＭＳ 明朝" w:hAnsi="ＭＳ 明朝"/>
          <w:noProof/>
        </w:rPr>
        <w:t>第７　表示基準</w:t>
      </w:r>
      <w:r w:rsidRPr="00FA3D61">
        <w:rPr>
          <w:rFonts w:ascii="ＭＳ 明朝" w:hAnsi="ＭＳ 明朝" w:hint="default"/>
          <w:noProof/>
        </w:rPr>
        <w:tab/>
      </w:r>
      <w:r w:rsidR="00AB4690" w:rsidRPr="00FA3D61">
        <w:rPr>
          <w:rFonts w:ascii="ＭＳ 明朝" w:hAnsi="ＭＳ 明朝" w:hint="default"/>
          <w:noProof/>
        </w:rPr>
        <w:t>22</w:t>
      </w:r>
    </w:p>
    <w:p w14:paraId="39BB5D84" w14:textId="274DA915" w:rsidR="005B466F" w:rsidRPr="006B4FB3" w:rsidRDefault="005B466F" w:rsidP="00625BAC">
      <w:pPr>
        <w:pStyle w:val="13"/>
        <w:rPr>
          <w:rFonts w:ascii="ＭＳ 明朝" w:hAnsi="ＭＳ 明朝" w:cs="Times New Roman" w:hint="default"/>
          <w:noProof/>
          <w:kern w:val="2"/>
          <w:sz w:val="21"/>
          <w:szCs w:val="22"/>
        </w:rPr>
      </w:pPr>
      <w:r w:rsidRPr="00FA3D61">
        <w:rPr>
          <w:rFonts w:ascii="ＭＳ 明朝" w:hAnsi="ＭＳ 明朝"/>
          <w:noProof/>
        </w:rPr>
        <w:t>第８　監視等の基準</w:t>
      </w:r>
      <w:r w:rsidRPr="00FA3D61">
        <w:rPr>
          <w:rFonts w:ascii="ＭＳ 明朝" w:hAnsi="ＭＳ 明朝" w:hint="default"/>
          <w:noProof/>
        </w:rPr>
        <w:tab/>
      </w:r>
      <w:r w:rsidR="00B70926">
        <w:rPr>
          <w:rFonts w:ascii="ＭＳ 明朝" w:hAnsi="ＭＳ 明朝"/>
          <w:noProof/>
        </w:rPr>
        <w:t>23</w:t>
      </w:r>
    </w:p>
    <w:p w14:paraId="63FF530A" w14:textId="77777777" w:rsidR="00DA7C54" w:rsidRPr="00D6240D" w:rsidRDefault="00CD5242">
      <w:pPr>
        <w:rPr>
          <w:rFonts w:ascii="ＭＳ 明朝" w:hAnsi="ＭＳ 明朝" w:hint="default"/>
          <w:color w:val="auto"/>
        </w:rPr>
      </w:pPr>
      <w:r w:rsidRPr="007F5325">
        <w:rPr>
          <w:rFonts w:ascii="ＭＳ 明朝" w:hAnsi="ＭＳ 明朝" w:hint="default"/>
          <w:color w:val="auto"/>
        </w:rPr>
        <w:fldChar w:fldCharType="end"/>
      </w:r>
    </w:p>
    <w:p w14:paraId="5521886A" w14:textId="77777777" w:rsidR="00D2084D" w:rsidRPr="00D6240D" w:rsidRDefault="005301D6" w:rsidP="00D2084D">
      <w:pPr>
        <w:tabs>
          <w:tab w:val="left" w:pos="486"/>
          <w:tab w:val="left" w:pos="607"/>
        </w:tabs>
        <w:ind w:left="851" w:hanging="850"/>
        <w:rPr>
          <w:rFonts w:hint="default"/>
          <w:color w:val="auto"/>
        </w:rPr>
      </w:pPr>
      <w:r w:rsidRPr="00D6240D">
        <w:rPr>
          <w:rFonts w:hint="default"/>
          <w:color w:val="auto"/>
        </w:rPr>
        <w:br w:type="page"/>
      </w:r>
    </w:p>
    <w:p w14:paraId="027B25ED" w14:textId="77777777" w:rsidR="00DA7C54" w:rsidRPr="00625BAC" w:rsidRDefault="00DA7C54" w:rsidP="00DA7C54">
      <w:pPr>
        <w:tabs>
          <w:tab w:val="left" w:pos="486"/>
          <w:tab w:val="left" w:pos="607"/>
        </w:tabs>
        <w:ind w:left="851" w:hanging="850"/>
        <w:jc w:val="center"/>
        <w:rPr>
          <w:rFonts w:ascii="ＭＳ 明朝" w:hAnsi="ＭＳ 明朝" w:hint="default"/>
          <w:color w:val="auto"/>
        </w:rPr>
      </w:pPr>
      <w:r w:rsidRPr="00625BAC">
        <w:rPr>
          <w:rFonts w:ascii="ＭＳ 明朝" w:hAnsi="ＭＳ 明朝"/>
          <w:color w:val="auto"/>
        </w:rPr>
        <w:lastRenderedPageBreak/>
        <w:t>施設の構造設備及び衛生管理等に関する基準</w:t>
      </w:r>
    </w:p>
    <w:p w14:paraId="496A994A"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19877B76" w14:textId="77777777" w:rsidR="00DA7C54" w:rsidRPr="008B67C9" w:rsidRDefault="00DA7C54" w:rsidP="00CD5242">
      <w:pPr>
        <w:pStyle w:val="1"/>
        <w:rPr>
          <w:color w:val="auto"/>
        </w:rPr>
      </w:pPr>
      <w:bookmarkStart w:id="0" w:name="_Toc31790630"/>
      <w:bookmarkStart w:id="1" w:name="_Toc31791416"/>
      <w:r w:rsidRPr="00A120AD">
        <w:rPr>
          <w:color w:val="auto"/>
          <w:spacing w:val="1"/>
          <w:w w:val="98"/>
          <w:fitText w:val="8505" w:id="-2111137276"/>
        </w:rPr>
        <w:t>第１　一次生産及びその関連作業における構造設備及び衛生管理等に関する基</w:t>
      </w:r>
      <w:r w:rsidRPr="006B4FB3">
        <w:rPr>
          <w:color w:val="auto"/>
          <w:spacing w:val="-1"/>
          <w:w w:val="98"/>
          <w:fitText w:val="8505" w:id="-2111137276"/>
        </w:rPr>
        <w:t>準</w:t>
      </w:r>
      <w:bookmarkEnd w:id="0"/>
      <w:bookmarkEnd w:id="1"/>
    </w:p>
    <w:p w14:paraId="7D982499"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50C0ED67" w14:textId="77777777" w:rsidR="00DA7C54" w:rsidRPr="008B67C9" w:rsidRDefault="00DA7C54" w:rsidP="00DA7C54">
      <w:pPr>
        <w:pStyle w:val="2"/>
        <w:rPr>
          <w:color w:val="auto"/>
        </w:rPr>
      </w:pPr>
      <w:bookmarkStart w:id="2" w:name="_Toc31790631"/>
      <w:r w:rsidRPr="008B67C9">
        <w:rPr>
          <w:color w:val="auto"/>
        </w:rPr>
        <w:t>１．衛生管理基準</w:t>
      </w:r>
      <w:bookmarkEnd w:id="2"/>
    </w:p>
    <w:p w14:paraId="146070F2"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（１）食品事業者は、一次産品がその後に受ける加工についても考慮した上で、可能な限り一次産品の汚染を防ぐように努めること。</w:t>
      </w:r>
    </w:p>
    <w:p w14:paraId="52D9B64D"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（２）（１）に定める一般的な義務の規定とは別に、食品事業者は一次生産及び関連事業における危害の管理に関係する国内法等の関連規定を遵守すること。これには、以下を含む。</w:t>
      </w:r>
    </w:p>
    <w:p w14:paraId="05337F45"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ア　空気・土・水・飼料・肥料・動物用医薬品・農薬・殺虫剤等から生じる汚染及び廃棄物の保管・取扱い・処理から発生する汚染を抑制するための措置</w:t>
      </w:r>
    </w:p>
    <w:p w14:paraId="23A61EA2"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イ　人畜共通感染症及び人畜共通感染症病原体のモニタリングと管理のプログラムを含めた人の健康と密接に関係する動物の衛生及び福祉に関する措置</w:t>
      </w:r>
    </w:p>
    <w:p w14:paraId="36F1F8E8"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（３） 魚介類の養殖、捕獲又は魚介類由来の一次産品の製造に携わる食品事業者は、必要に応じて以下の目的のために十分な措置を講ずること。</w:t>
      </w:r>
    </w:p>
    <w:p w14:paraId="7BE69DC4"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ア　飼料の保管・取扱いに使用される施設を含め、一次生産及びその関連事業との関わりで使用される全ての施設を清潔に保つこと。また、必要に応じて清掃後に適切な方法で消毒すること。</w:t>
      </w:r>
    </w:p>
    <w:p w14:paraId="593F5EF7"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イ　装置、容器、枠箱、車両及び船を清潔に保ち、必要に応じて清掃後に適切な方法で消毒すること。</w:t>
      </w:r>
    </w:p>
    <w:p w14:paraId="6F2AFFD2"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ウ　汚染防止に必要な場合は必ず飲用適の水又は清浄水を使用すること。</w:t>
      </w:r>
    </w:p>
    <w:p w14:paraId="5FA5102D"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エ　食品を取り扱う職員の健康状態が良好であることを確認し、健康状態が公衆衛生に及ぼすリスクに関する研修を受けさせること。</w:t>
      </w:r>
    </w:p>
    <w:p w14:paraId="5A6A75F9"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オ　可能な限り動物や害虫が汚染の原因にならないよう努めること。</w:t>
      </w:r>
    </w:p>
    <w:p w14:paraId="413CB350"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カ　汚染を防止できるように廃棄物及び有害物資の保管及び取扱を行うこと。</w:t>
      </w:r>
    </w:p>
    <w:p w14:paraId="50B7E671"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キ　食品を通じて人に感染する感染症の発生及び伝播を防ぐこと。また、新たな魚介類を導入する際には予防的な措置を講じ、感染症の流行が疑われるときには都道府県等に報告すること。</w:t>
      </w:r>
    </w:p>
    <w:p w14:paraId="3A1069D9"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ク　魚介類から採取したサンプル又はその他のサンプルで行った分析で人の健康に重大な意味を持つ分析結果を十分考慮すること。</w:t>
      </w:r>
    </w:p>
    <w:p w14:paraId="22B979C8"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ケ　飼料添加物や動物用医薬品は関連法規で定められたとおり正しく使用すること。</w:t>
      </w:r>
      <w:r w:rsidR="00FC68AD" w:rsidRPr="00625BAC">
        <w:rPr>
          <w:rFonts w:ascii="ＭＳ 明朝" w:hAnsi="ＭＳ 明朝"/>
          <w:color w:val="auto"/>
        </w:rPr>
        <w:t xml:space="preserve">なお、第三国からＥＵに輸入される動物又は動物由来製品に対し別添１２の特定の抗菌剤の使用を禁止する規則（ＥＵ規則(EU) </w:t>
      </w:r>
      <w:r w:rsidR="00FC68AD" w:rsidRPr="00625BAC">
        <w:rPr>
          <w:rFonts w:ascii="ＭＳ 明朝" w:hAnsi="ＭＳ 明朝"/>
          <w:color w:val="auto"/>
        </w:rPr>
        <w:lastRenderedPageBreak/>
        <w:t>2023/905）が適用される2026年９月３日以降にＥＵ及びノルウェーにおいて通関される水産食品</w:t>
      </w:r>
      <w:r w:rsidR="00EB3009" w:rsidRPr="00625BAC">
        <w:rPr>
          <w:rFonts w:ascii="ＭＳ 明朝" w:hAnsi="ＭＳ 明朝" w:hint="eastAsia"/>
          <w:color w:val="auto"/>
        </w:rPr>
        <w:t>に</w:t>
      </w:r>
      <w:r w:rsidR="00FC68AD" w:rsidRPr="00625BAC">
        <w:rPr>
          <w:rFonts w:ascii="ＭＳ 明朝" w:hAnsi="ＭＳ 明朝"/>
          <w:color w:val="auto"/>
        </w:rPr>
        <w:t>由来する養殖魚介類においては、同規則を遵守していること。特に、種苗生産（種苗を輸入する場合を含む。）、中間育成を含むすべての生産段階においてホスホン酸誘導体（ホスホマイシンの水和物及び塩類を有効成分とする製剤。以下「ホスホマイシン」という。）を使用していないこと。</w:t>
      </w:r>
    </w:p>
    <w:p w14:paraId="4081C03A"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（４）食品事業者は、監視の中で確認された問題を通知された場合、適切な改善措置を講ずること。</w:t>
      </w:r>
    </w:p>
    <w:p w14:paraId="4CB8515A" w14:textId="77777777" w:rsidR="00DA7C54" w:rsidRPr="00625BAC" w:rsidRDefault="00DA7C54" w:rsidP="00DA7C54">
      <w:pPr>
        <w:ind w:left="851" w:hanging="850"/>
        <w:rPr>
          <w:rFonts w:ascii="ＭＳ 明朝" w:hAnsi="ＭＳ 明朝" w:hint="default"/>
          <w:color w:val="auto"/>
        </w:rPr>
      </w:pPr>
    </w:p>
    <w:p w14:paraId="5615D331" w14:textId="77777777" w:rsidR="00DA7C54" w:rsidRPr="008B67C9" w:rsidRDefault="00DA7C54" w:rsidP="00DA7C54">
      <w:pPr>
        <w:pStyle w:val="2"/>
        <w:rPr>
          <w:color w:val="auto"/>
        </w:rPr>
      </w:pPr>
      <w:bookmarkStart w:id="3" w:name="_Toc31790632"/>
      <w:r w:rsidRPr="008B67C9">
        <w:rPr>
          <w:color w:val="auto"/>
        </w:rPr>
        <w:t>２．記録の管理</w:t>
      </w:r>
      <w:bookmarkEnd w:id="3"/>
    </w:p>
    <w:p w14:paraId="1E53F56A"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（１）食品事業者は、食品事業の性質及び規模に応じて、適切な期間、適切な方法で、危害を管理するために講じた措置に関する記録を維持管理すること。食品事業者は、</w:t>
      </w:r>
      <w:r w:rsidR="00534C63" w:rsidRPr="00625BAC">
        <w:rPr>
          <w:rFonts w:ascii="ＭＳ 明朝" w:hAnsi="ＭＳ 明朝" w:hint="eastAsia"/>
          <w:color w:val="auto"/>
        </w:rPr>
        <w:t>農林水産省又は</w:t>
      </w:r>
      <w:r w:rsidRPr="00625BAC">
        <w:rPr>
          <w:rFonts w:ascii="ＭＳ 明朝" w:hAnsi="ＭＳ 明朝"/>
          <w:color w:val="auto"/>
        </w:rPr>
        <w:t>都道府県及び納入先の食品事業者等の要請に応じて、これらの記録等の情報を提供すること。</w:t>
      </w:r>
    </w:p>
    <w:p w14:paraId="15FAAB97"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（２）魚介類の養殖又は魚介類由来の一次産品の製造に携わる食品事業者は、特に以下の記録を管理すること。</w:t>
      </w:r>
    </w:p>
    <w:p w14:paraId="4C958FA7"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ア　魚介類に与えた飼料の種類及び原産地</w:t>
      </w:r>
    </w:p>
    <w:p w14:paraId="20B4E4AB" w14:textId="77777777" w:rsidR="00FC68AD" w:rsidRPr="00625BAC" w:rsidRDefault="00DA7C54" w:rsidP="00FC68AD">
      <w:pPr>
        <w:pStyle w:val="4"/>
        <w:rPr>
          <w:rFonts w:ascii="ＭＳ 明朝" w:hAnsi="ＭＳ 明朝"/>
          <w:color w:val="auto"/>
        </w:rPr>
      </w:pPr>
      <w:r w:rsidRPr="00625BAC">
        <w:rPr>
          <w:rFonts w:ascii="ＭＳ 明朝" w:hAnsi="ＭＳ 明朝"/>
          <w:color w:val="auto"/>
        </w:rPr>
        <w:t>イ　魚介類に投与した動物用医薬品</w:t>
      </w:r>
      <w:r w:rsidR="00FC68AD" w:rsidRPr="00625BAC">
        <w:rPr>
          <w:rFonts w:ascii="ＭＳ 明朝" w:hAnsi="ＭＳ 明朝"/>
          <w:color w:val="auto"/>
        </w:rPr>
        <w:t>に係る次の事項又は「水産用医薬品の使用に関する記録及び水産用抗菌剤の取扱いについて」（平成29年４月３日付け28消安第5781号消費・安全局長通知）の別記様式第１号　水産用医薬品の使用記録票</w:t>
      </w:r>
    </w:p>
    <w:p w14:paraId="56B53648" w14:textId="77777777" w:rsidR="00FC68AD" w:rsidRPr="00625BAC" w:rsidRDefault="00FC68AD" w:rsidP="00FC68AD">
      <w:pPr>
        <w:pStyle w:val="4"/>
        <w:rPr>
          <w:rFonts w:ascii="ＭＳ 明朝" w:hAnsi="ＭＳ 明朝"/>
          <w:color w:val="auto"/>
        </w:rPr>
      </w:pPr>
      <w:r w:rsidRPr="00625BAC">
        <w:rPr>
          <w:rFonts w:ascii="ＭＳ 明朝" w:hAnsi="ＭＳ 明朝"/>
          <w:color w:val="auto"/>
        </w:rPr>
        <w:t>（ア）使用年月日</w:t>
      </w:r>
    </w:p>
    <w:p w14:paraId="00F050E9" w14:textId="77777777" w:rsidR="00FC68AD" w:rsidRPr="00625BAC" w:rsidRDefault="00FC68AD" w:rsidP="00FC68AD">
      <w:pPr>
        <w:pStyle w:val="4"/>
        <w:rPr>
          <w:rFonts w:ascii="ＭＳ 明朝" w:hAnsi="ＭＳ 明朝"/>
          <w:color w:val="auto"/>
        </w:rPr>
      </w:pPr>
      <w:r w:rsidRPr="00625BAC">
        <w:rPr>
          <w:rFonts w:ascii="ＭＳ 明朝" w:hAnsi="ＭＳ 明朝"/>
          <w:color w:val="auto"/>
        </w:rPr>
        <w:t>（イ）使用場所（生け</w:t>
      </w:r>
      <w:r w:rsidR="00A04017">
        <w:rPr>
          <w:rFonts w:ascii="ＭＳ 明朝" w:hAnsi="ＭＳ 明朝" w:hint="eastAsia"/>
          <w:color w:val="auto"/>
        </w:rPr>
        <w:t>す</w:t>
      </w:r>
      <w:r w:rsidRPr="00625BAC">
        <w:rPr>
          <w:rFonts w:ascii="ＭＳ 明朝" w:hAnsi="ＭＳ 明朝"/>
          <w:color w:val="auto"/>
        </w:rPr>
        <w:t>等を特定できる管理番号等を記載すること）</w:t>
      </w:r>
    </w:p>
    <w:p w14:paraId="1E5CAB93" w14:textId="77777777" w:rsidR="00FC68AD" w:rsidRPr="00625BAC" w:rsidRDefault="00FC68AD" w:rsidP="00FC68AD">
      <w:pPr>
        <w:pStyle w:val="4"/>
        <w:rPr>
          <w:rFonts w:ascii="ＭＳ 明朝" w:hAnsi="ＭＳ 明朝"/>
          <w:color w:val="auto"/>
        </w:rPr>
      </w:pPr>
      <w:r w:rsidRPr="00625BAC">
        <w:rPr>
          <w:rFonts w:ascii="ＭＳ 明朝" w:hAnsi="ＭＳ 明朝"/>
          <w:color w:val="auto"/>
        </w:rPr>
        <w:t>（ウ）魚種名</w:t>
      </w:r>
    </w:p>
    <w:p w14:paraId="642EF154" w14:textId="77777777" w:rsidR="00FC68AD" w:rsidRPr="00625BAC" w:rsidRDefault="00FC68AD" w:rsidP="00FC68AD">
      <w:pPr>
        <w:pStyle w:val="4"/>
        <w:rPr>
          <w:rFonts w:ascii="ＭＳ 明朝" w:hAnsi="ＭＳ 明朝"/>
          <w:color w:val="auto"/>
        </w:rPr>
      </w:pPr>
      <w:r w:rsidRPr="00625BAC">
        <w:rPr>
          <w:rFonts w:ascii="ＭＳ 明朝" w:hAnsi="ＭＳ 明朝"/>
          <w:color w:val="auto"/>
        </w:rPr>
        <w:t>（エ）疾病名</w:t>
      </w:r>
    </w:p>
    <w:p w14:paraId="77ED216E" w14:textId="77777777" w:rsidR="00FC68AD" w:rsidRPr="00625BAC" w:rsidRDefault="00FC68AD" w:rsidP="00FC68AD">
      <w:pPr>
        <w:pStyle w:val="4"/>
        <w:rPr>
          <w:rFonts w:ascii="ＭＳ 明朝" w:hAnsi="ＭＳ 明朝"/>
          <w:color w:val="auto"/>
        </w:rPr>
      </w:pPr>
      <w:r w:rsidRPr="00625BAC">
        <w:rPr>
          <w:rFonts w:ascii="ＭＳ 明朝" w:hAnsi="ＭＳ 明朝"/>
          <w:color w:val="auto"/>
        </w:rPr>
        <w:t>（オ）使用医薬品名</w:t>
      </w:r>
    </w:p>
    <w:p w14:paraId="5F286F7F" w14:textId="77777777" w:rsidR="00FC68AD" w:rsidRPr="00625BAC" w:rsidRDefault="00FC68AD" w:rsidP="00FC68AD">
      <w:pPr>
        <w:pStyle w:val="4"/>
        <w:rPr>
          <w:rFonts w:ascii="ＭＳ 明朝" w:hAnsi="ＭＳ 明朝"/>
          <w:color w:val="auto"/>
        </w:rPr>
      </w:pPr>
      <w:r w:rsidRPr="00625BAC">
        <w:rPr>
          <w:rFonts w:ascii="ＭＳ 明朝" w:hAnsi="ＭＳ 明朝"/>
          <w:color w:val="auto"/>
        </w:rPr>
        <w:t>（カ）休薬期間</w:t>
      </w:r>
    </w:p>
    <w:p w14:paraId="2D4A42C4" w14:textId="77777777" w:rsidR="005E2243" w:rsidRPr="00625BAC" w:rsidRDefault="00FC68AD" w:rsidP="00625BAC">
      <w:pPr>
        <w:ind w:firstLineChars="175" w:firstLine="425"/>
        <w:rPr>
          <w:rFonts w:hint="default"/>
        </w:rPr>
      </w:pPr>
      <w:r w:rsidRPr="00625BAC">
        <w:rPr>
          <w:rFonts w:ascii="ＭＳ 明朝" w:hAnsi="ＭＳ 明朝"/>
          <w:color w:val="auto"/>
        </w:rPr>
        <w:t>（キ）水揚げ年月日</w:t>
      </w:r>
    </w:p>
    <w:p w14:paraId="14F014B3"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ウ　魚介類由来の製品の安全性に影響を及ぼす可能性のある疾病の発生</w:t>
      </w:r>
    </w:p>
    <w:p w14:paraId="5956D30B"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エ　診断目的で魚介類から採取したサンプル又はその他のサンプルについて行った分析の結果で人の健康に重要な意味を持つもの</w:t>
      </w:r>
    </w:p>
    <w:p w14:paraId="72EB39CA"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オ　魚介類又は魚介類由来の製品について行った検査に関連する報告書</w:t>
      </w:r>
    </w:p>
    <w:p w14:paraId="4514F0B2" w14:textId="77777777" w:rsidR="00523938" w:rsidRPr="00625BAC" w:rsidRDefault="0059529A" w:rsidP="00625BAC">
      <w:pPr>
        <w:ind w:left="486" w:hangingChars="200" w:hanging="486"/>
        <w:rPr>
          <w:rFonts w:hint="default"/>
        </w:rPr>
      </w:pPr>
      <w:r w:rsidRPr="00625BAC">
        <w:rPr>
          <w:rFonts w:ascii="ＭＳ 明朝" w:hAnsi="ＭＳ 明朝"/>
          <w:color w:val="auto"/>
        </w:rPr>
        <w:t>（３）</w:t>
      </w:r>
      <w:r w:rsidRPr="008B67C9">
        <w:rPr>
          <w:rFonts w:ascii="ＭＳ 明朝" w:hAnsi="ＭＳ 明朝" w:cs="Times New Roman"/>
          <w:color w:val="auto"/>
          <w:szCs w:val="21"/>
        </w:rPr>
        <w:t>（２）イについて、</w:t>
      </w:r>
      <w:bookmarkStart w:id="4" w:name="_Hlk170904256"/>
      <w:r w:rsidRPr="008B67C9">
        <w:rPr>
          <w:rFonts w:ascii="ＭＳ 明朝" w:hAnsi="ＭＳ 明朝"/>
          <w:color w:val="auto"/>
          <w:szCs w:val="21"/>
        </w:rPr>
        <w:t>2026年９月３日以降にＥＵ及びノルウェーにおいて通関される</w:t>
      </w:r>
      <w:r w:rsidR="004D3190" w:rsidRPr="004D3190">
        <w:rPr>
          <w:rFonts w:ascii="ＭＳ 明朝" w:hAnsi="ＭＳ 明朝"/>
          <w:color w:val="auto"/>
          <w:szCs w:val="21"/>
        </w:rPr>
        <w:t>養殖魚介類及びこれを由来とする水産食品</w:t>
      </w:r>
      <w:r w:rsidRPr="008B67C9">
        <w:rPr>
          <w:rFonts w:ascii="ＭＳ 明朝" w:hAnsi="ＭＳ 明朝" w:cs="Times New Roman"/>
          <w:color w:val="auto"/>
          <w:szCs w:val="21"/>
        </w:rPr>
        <w:t>において、</w:t>
      </w:r>
      <w:r w:rsidRPr="008B67C9">
        <w:rPr>
          <w:rFonts w:ascii="ＭＳ 明朝" w:hAnsi="ＭＳ 明朝"/>
          <w:color w:val="auto"/>
          <w:szCs w:val="21"/>
        </w:rPr>
        <w:t>ＥＵ</w:t>
      </w:r>
      <w:r w:rsidRPr="008B67C9">
        <w:rPr>
          <w:rFonts w:ascii="ＭＳ 明朝" w:hAnsi="ＭＳ 明朝" w:cs="Times New Roman"/>
          <w:color w:val="auto"/>
          <w:szCs w:val="21"/>
        </w:rPr>
        <w:t>向け輸出水産食品の処理、加工又は製造等を行う認定施設に魚介類を出荷する</w:t>
      </w:r>
      <w:r w:rsidR="0008750C">
        <w:rPr>
          <w:rFonts w:ascii="ＭＳ 明朝" w:hAnsi="ＭＳ 明朝" w:cs="Times New Roman"/>
          <w:color w:val="auto"/>
          <w:szCs w:val="21"/>
        </w:rPr>
        <w:t>認定</w:t>
      </w:r>
      <w:r w:rsidR="004757B4">
        <w:rPr>
          <w:rFonts w:ascii="ＭＳ 明朝" w:hAnsi="ＭＳ 明朝" w:cs="Times New Roman"/>
          <w:color w:val="auto"/>
          <w:szCs w:val="21"/>
        </w:rPr>
        <w:t>を受けた</w:t>
      </w:r>
      <w:r w:rsidR="0008750C">
        <w:rPr>
          <w:rFonts w:ascii="ＭＳ 明朝" w:hAnsi="ＭＳ 明朝" w:cs="Times New Roman"/>
          <w:color w:val="auto"/>
          <w:szCs w:val="21"/>
        </w:rPr>
        <w:t>養殖場</w:t>
      </w:r>
      <w:r w:rsidR="004757B4">
        <w:rPr>
          <w:rFonts w:ascii="ＭＳ 明朝" w:hAnsi="ＭＳ 明朝" w:cs="Times New Roman"/>
          <w:color w:val="auto"/>
          <w:szCs w:val="21"/>
        </w:rPr>
        <w:t>等</w:t>
      </w:r>
      <w:r w:rsidRPr="008B67C9">
        <w:rPr>
          <w:rFonts w:ascii="ＭＳ 明朝" w:hAnsi="ＭＳ 明朝" w:cs="Times New Roman"/>
          <w:color w:val="auto"/>
          <w:szCs w:val="21"/>
        </w:rPr>
        <w:t>は、種苗生産（種苗を輸入する場合を含む。）、中間育成を含むすべての生産段階</w:t>
      </w:r>
      <w:r w:rsidR="004D3190">
        <w:rPr>
          <w:rFonts w:ascii="ＭＳ 明朝" w:hAnsi="ＭＳ 明朝" w:cs="Times New Roman"/>
          <w:color w:val="auto"/>
          <w:szCs w:val="21"/>
        </w:rPr>
        <w:t>における</w:t>
      </w:r>
      <w:r w:rsidRPr="008B67C9">
        <w:rPr>
          <w:rFonts w:ascii="ＭＳ 明朝" w:hAnsi="ＭＳ 明朝" w:cs="Times New Roman"/>
          <w:color w:val="auto"/>
          <w:szCs w:val="21"/>
        </w:rPr>
        <w:t>動物用医薬品</w:t>
      </w:r>
      <w:r w:rsidR="00163517">
        <w:rPr>
          <w:rFonts w:ascii="ＭＳ 明朝" w:hAnsi="ＭＳ 明朝" w:cs="Times New Roman"/>
          <w:color w:val="auto"/>
          <w:szCs w:val="21"/>
        </w:rPr>
        <w:t>の使用</w:t>
      </w:r>
      <w:r w:rsidRPr="008B67C9">
        <w:rPr>
          <w:rFonts w:ascii="ＭＳ 明朝" w:hAnsi="ＭＳ 明朝" w:cs="Times New Roman"/>
          <w:color w:val="auto"/>
          <w:szCs w:val="21"/>
        </w:rPr>
        <w:t>に係る記録を</w:t>
      </w:r>
      <w:r w:rsidRPr="008B67C9">
        <w:rPr>
          <w:rFonts w:ascii="ＭＳ 明朝" w:hAnsi="ＭＳ 明朝" w:cs="Times New Roman"/>
          <w:color w:val="auto"/>
          <w:szCs w:val="21"/>
        </w:rPr>
        <w:lastRenderedPageBreak/>
        <w:t>入手</w:t>
      </w:r>
      <w:r w:rsidRPr="008B67C9">
        <w:rPr>
          <w:rFonts w:ascii="ＭＳ 明朝" w:hAnsi="ＭＳ 明朝" w:cs="Times New Roman"/>
          <w:color w:val="auto"/>
          <w:szCs w:val="24"/>
        </w:rPr>
        <w:t>及び管理し、</w:t>
      </w:r>
      <w:r w:rsidRPr="00625BAC">
        <w:rPr>
          <w:rFonts w:ascii="ＭＳ 明朝" w:hAnsi="ＭＳ 明朝"/>
          <w:color w:val="auto"/>
        </w:rPr>
        <w:t>別添１２のＥＵ規則にて養殖魚介類への使用が禁止されている抗菌剤が使用されていないことを確認</w:t>
      </w:r>
      <w:bookmarkEnd w:id="4"/>
      <w:r w:rsidRPr="00625BAC">
        <w:rPr>
          <w:rFonts w:ascii="ＭＳ 明朝" w:hAnsi="ＭＳ 明朝"/>
          <w:color w:val="auto"/>
        </w:rPr>
        <w:t>の上、これらの記録等の情報を</w:t>
      </w:r>
      <w:r w:rsidR="00632807" w:rsidRPr="00625BAC">
        <w:rPr>
          <w:rFonts w:ascii="ＭＳ 明朝" w:hAnsi="ＭＳ 明朝"/>
          <w:color w:val="auto"/>
        </w:rPr>
        <w:t>納入先の食品事業者</w:t>
      </w:r>
      <w:r w:rsidRPr="00625BAC">
        <w:rPr>
          <w:rFonts w:ascii="ＭＳ 明朝" w:hAnsi="ＭＳ 明朝"/>
          <w:color w:val="auto"/>
        </w:rPr>
        <w:t>に</w:t>
      </w:r>
      <w:r w:rsidR="00EB3009" w:rsidRPr="00625BAC">
        <w:rPr>
          <w:rFonts w:ascii="ＭＳ 明朝" w:hAnsi="ＭＳ 明朝"/>
          <w:color w:val="auto"/>
        </w:rPr>
        <w:t>提供</w:t>
      </w:r>
      <w:r w:rsidRPr="008B67C9">
        <w:rPr>
          <w:rFonts w:ascii="ＭＳ 明朝" w:hAnsi="ＭＳ 明朝" w:cs="Times New Roman"/>
          <w:color w:val="auto"/>
          <w:szCs w:val="21"/>
        </w:rPr>
        <w:t>すること。</w:t>
      </w:r>
      <w:r w:rsidR="00523938" w:rsidRPr="00390DDF">
        <w:rPr>
          <w:rFonts w:ascii="ＭＳ 明朝" w:hAnsi="ＭＳ 明朝"/>
          <w:color w:val="auto"/>
        </w:rPr>
        <w:t>特に、種苗生産（種苗を輸入する場合を含む。）、中間育成を含むすべての生産段階においてホスホマイシンを使用していないこと。</w:t>
      </w:r>
    </w:p>
    <w:p w14:paraId="4F62AF4F" w14:textId="77777777" w:rsidR="00DA7C54" w:rsidRPr="00625BAC" w:rsidRDefault="00DA7C54" w:rsidP="0059529A">
      <w:pPr>
        <w:pStyle w:val="3"/>
        <w:rPr>
          <w:rFonts w:ascii="ＭＳ 明朝" w:hAnsi="ＭＳ 明朝"/>
          <w:color w:val="auto"/>
        </w:rPr>
      </w:pPr>
      <w:r w:rsidRPr="00625BAC">
        <w:rPr>
          <w:rFonts w:ascii="ＭＳ 明朝" w:hAnsi="ＭＳ 明朝"/>
          <w:color w:val="auto"/>
        </w:rPr>
        <w:t>（</w:t>
      </w:r>
      <w:r w:rsidR="0059529A" w:rsidRPr="00625BAC">
        <w:rPr>
          <w:rFonts w:ascii="ＭＳ 明朝" w:hAnsi="ＭＳ 明朝" w:hint="eastAsia"/>
          <w:color w:val="auto"/>
        </w:rPr>
        <w:t>４</w:t>
      </w:r>
      <w:r w:rsidRPr="00625BAC">
        <w:rPr>
          <w:rFonts w:ascii="ＭＳ 明朝" w:hAnsi="ＭＳ 明朝"/>
          <w:color w:val="auto"/>
        </w:rPr>
        <w:t>）食品事業者は、記録管理に関して獣医師及び漁業技術者等の助言を受けることができる。</w:t>
      </w:r>
    </w:p>
    <w:p w14:paraId="17EC50F4"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5FEA5FA7" w14:textId="77777777" w:rsidR="00DA7C54" w:rsidRPr="008B67C9" w:rsidRDefault="00DA7C54" w:rsidP="00DA7C54">
      <w:pPr>
        <w:pStyle w:val="2"/>
        <w:rPr>
          <w:color w:val="auto"/>
        </w:rPr>
      </w:pPr>
      <w:bookmarkStart w:id="5" w:name="_Toc31790633"/>
      <w:r w:rsidRPr="008B67C9">
        <w:rPr>
          <w:color w:val="auto"/>
        </w:rPr>
        <w:t>３．養殖場等における魚病の衛生管理に関する基準</w:t>
      </w:r>
      <w:bookmarkEnd w:id="5"/>
    </w:p>
    <w:p w14:paraId="3D6480A8"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（１）出血や潰瘍等の臨床的な病変が確認された魚類及び甲殻類を出荷しないこと。</w:t>
      </w:r>
    </w:p>
    <w:p w14:paraId="53A87197"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（２）水揚げから加工施設まで輸送の間に、魚類及び甲殻類の健康状態が損なわれることのないよう、水揚げ後に速やかに水氷に漬けられる等の処理がなされていること。</w:t>
      </w:r>
    </w:p>
    <w:p w14:paraId="001A8F6B"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（３）輸送に使用される容器等は輸送前に洗浄・消毒されている又は未使用のものを使用すること。</w:t>
      </w:r>
    </w:p>
    <w:p w14:paraId="15FC9C05"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（４）養殖場で出荷される魚類及び甲殻類が、次のいずれかを満たすこと。</w:t>
      </w:r>
    </w:p>
    <w:p w14:paraId="16FA1C60"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ア　別添４</w:t>
      </w:r>
      <w:r w:rsidR="007367C0" w:rsidRPr="00625BAC">
        <w:rPr>
          <w:rFonts w:ascii="ＭＳ 明朝" w:hAnsi="ＭＳ 明朝"/>
          <w:color w:val="auto"/>
        </w:rPr>
        <w:t>－１</w:t>
      </w:r>
      <w:r w:rsidRPr="00625BAC">
        <w:rPr>
          <w:rFonts w:ascii="ＭＳ 明朝" w:hAnsi="ＭＳ 明朝"/>
          <w:color w:val="auto"/>
        </w:rPr>
        <w:t>（注）の感受性魚種の場合は、水揚げ後殺処理され内臓が除去されていること。</w:t>
      </w:r>
    </w:p>
    <w:p w14:paraId="141F4555"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イ　甲殻類の場合は、殺処理されていること。</w:t>
      </w:r>
    </w:p>
    <w:p w14:paraId="0EB38B3B" w14:textId="77777777" w:rsidR="00DA7C54" w:rsidRPr="00625BAC" w:rsidRDefault="00DA7C54" w:rsidP="00DA7C54">
      <w:pPr>
        <w:tabs>
          <w:tab w:val="left" w:pos="486"/>
          <w:tab w:val="left" w:pos="607"/>
        </w:tabs>
        <w:ind w:left="851" w:hanging="850"/>
        <w:rPr>
          <w:rFonts w:ascii="ＭＳ 明朝" w:hAnsi="ＭＳ 明朝" w:hint="default"/>
          <w:color w:val="auto"/>
        </w:rPr>
      </w:pPr>
      <w:r w:rsidRPr="00625BAC">
        <w:rPr>
          <w:rFonts w:ascii="ＭＳ 明朝" w:hAnsi="ＭＳ 明朝" w:hint="default"/>
          <w:color w:val="auto"/>
        </w:rPr>
        <w:t xml:space="preserve">        </w:t>
      </w:r>
    </w:p>
    <w:p w14:paraId="18F108B2" w14:textId="77777777" w:rsidR="00DA7C54" w:rsidRPr="008B67C9" w:rsidRDefault="00DA7C54" w:rsidP="00DA7C54">
      <w:pPr>
        <w:pStyle w:val="1"/>
        <w:rPr>
          <w:color w:val="auto"/>
        </w:rPr>
      </w:pPr>
      <w:bookmarkStart w:id="6" w:name="_Toc31790634"/>
      <w:bookmarkStart w:id="7" w:name="_Toc31791417"/>
      <w:r w:rsidRPr="008B67C9">
        <w:rPr>
          <w:color w:val="auto"/>
        </w:rPr>
        <w:t>第１の２　漁船の構造設備に関する基準</w:t>
      </w:r>
      <w:bookmarkEnd w:id="6"/>
      <w:bookmarkEnd w:id="7"/>
    </w:p>
    <w:p w14:paraId="71E74B6A" w14:textId="77777777" w:rsidR="00DA7C54" w:rsidRPr="008B67C9" w:rsidRDefault="00DA7C54" w:rsidP="00DA7C54">
      <w:pPr>
        <w:pStyle w:val="2"/>
        <w:rPr>
          <w:color w:val="auto"/>
        </w:rPr>
      </w:pPr>
      <w:bookmarkStart w:id="8" w:name="_Toc31790635"/>
      <w:r w:rsidRPr="008B67C9">
        <w:rPr>
          <w:color w:val="auto"/>
        </w:rPr>
        <w:t>１．漁船に関する一般基準</w:t>
      </w:r>
      <w:bookmarkEnd w:id="8"/>
    </w:p>
    <w:p w14:paraId="51452117"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（１）漁船は、船底の汚水（以下「ビルジ」という。）、汚水、煙、燃料、油、グリス及びその他好ましくない物質による製品の汚染が発生しない設計及び構造でなければならない。</w:t>
      </w:r>
    </w:p>
    <w:p w14:paraId="64135DDF"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（２）水産</w:t>
      </w:r>
      <w:r w:rsidR="00534C63" w:rsidRPr="00625BAC">
        <w:rPr>
          <w:rFonts w:ascii="ＭＳ 明朝" w:hAnsi="ＭＳ 明朝" w:hint="eastAsia"/>
          <w:color w:val="auto"/>
        </w:rPr>
        <w:t>物</w:t>
      </w:r>
      <w:r w:rsidRPr="00625BAC">
        <w:rPr>
          <w:rFonts w:ascii="ＭＳ 明朝" w:hAnsi="ＭＳ 明朝"/>
          <w:color w:val="auto"/>
        </w:rPr>
        <w:t>が接触する表面は、滑らかで洗浄しやすく、耐腐食性の適切な材質を用いること。また、表面のコーティングは堅牢で、毒性がないこと。</w:t>
      </w:r>
    </w:p>
    <w:p w14:paraId="56053124"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（３）水産</w:t>
      </w:r>
      <w:r w:rsidR="00534C63" w:rsidRPr="00625BAC">
        <w:rPr>
          <w:rFonts w:ascii="ＭＳ 明朝" w:hAnsi="ＭＳ 明朝" w:hint="eastAsia"/>
          <w:color w:val="auto"/>
        </w:rPr>
        <w:t>物</w:t>
      </w:r>
      <w:r w:rsidRPr="00625BAC">
        <w:rPr>
          <w:rFonts w:ascii="ＭＳ 明朝" w:hAnsi="ＭＳ 明朝"/>
          <w:color w:val="auto"/>
        </w:rPr>
        <w:t>の作業に使用される機器の材質は、耐腐食性で洗浄及び消毒が容易なものであること。</w:t>
      </w:r>
    </w:p>
    <w:p w14:paraId="203B18F5"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（４）水産</w:t>
      </w:r>
      <w:r w:rsidR="00534C63" w:rsidRPr="00625BAC">
        <w:rPr>
          <w:rFonts w:ascii="ＭＳ 明朝" w:hAnsi="ＭＳ 明朝" w:hint="eastAsia"/>
          <w:color w:val="auto"/>
        </w:rPr>
        <w:t>物</w:t>
      </w:r>
      <w:r w:rsidRPr="00625BAC">
        <w:rPr>
          <w:rFonts w:ascii="ＭＳ 明朝" w:hAnsi="ＭＳ 明朝"/>
          <w:color w:val="auto"/>
        </w:rPr>
        <w:t>に使用する水の取水口が漁船にある場合、取水口は水供給時の汚染を引き起こさないような位置にあること。</w:t>
      </w:r>
    </w:p>
    <w:p w14:paraId="1639318B"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2B2E605D" w14:textId="77777777" w:rsidR="00DA7C54" w:rsidRPr="008B67C9" w:rsidRDefault="00DA7C54" w:rsidP="00240026">
      <w:pPr>
        <w:pStyle w:val="2"/>
        <w:rPr>
          <w:color w:val="auto"/>
        </w:rPr>
      </w:pPr>
      <w:bookmarkStart w:id="9" w:name="_Toc31790636"/>
      <w:r w:rsidRPr="008B67C9">
        <w:rPr>
          <w:color w:val="auto"/>
        </w:rPr>
        <w:t>２．水産物を24時間以上船内に保存する漁船の個別基準</w:t>
      </w:r>
      <w:bookmarkEnd w:id="9"/>
    </w:p>
    <w:p w14:paraId="2D339279"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（１）</w:t>
      </w:r>
      <w:r w:rsidR="00F568B0" w:rsidRPr="00625BAC">
        <w:rPr>
          <w:rFonts w:ascii="ＭＳ 明朝" w:hAnsi="ＭＳ 明朝"/>
          <w:color w:val="auto"/>
        </w:rPr>
        <w:t>水産</w:t>
      </w:r>
      <w:r w:rsidR="00534C63" w:rsidRPr="00625BAC">
        <w:rPr>
          <w:rFonts w:ascii="ＭＳ 明朝" w:hAnsi="ＭＳ 明朝" w:hint="eastAsia"/>
          <w:color w:val="auto"/>
        </w:rPr>
        <w:t>物</w:t>
      </w:r>
      <w:r w:rsidRPr="00625BAC">
        <w:rPr>
          <w:rFonts w:ascii="ＭＳ 明朝" w:hAnsi="ＭＳ 明朝"/>
          <w:color w:val="auto"/>
        </w:rPr>
        <w:t>を24時間以上保存できるよう設計された漁船は、第２の10．に定める温度で</w:t>
      </w:r>
      <w:r w:rsidR="00F568B0" w:rsidRPr="00625BAC">
        <w:rPr>
          <w:rFonts w:ascii="ＭＳ 明朝" w:hAnsi="ＭＳ 明朝"/>
          <w:color w:val="auto"/>
        </w:rPr>
        <w:t>水産</w:t>
      </w:r>
      <w:r w:rsidR="00534C63" w:rsidRPr="00625BAC">
        <w:rPr>
          <w:rFonts w:ascii="ＭＳ 明朝" w:hAnsi="ＭＳ 明朝" w:hint="eastAsia"/>
          <w:color w:val="auto"/>
        </w:rPr>
        <w:t>物</w:t>
      </w:r>
      <w:r w:rsidRPr="00625BAC">
        <w:rPr>
          <w:rFonts w:ascii="ＭＳ 明朝" w:hAnsi="ＭＳ 明朝"/>
          <w:color w:val="auto"/>
        </w:rPr>
        <w:t>を保管できる魚倉、タンク又は容器を備えなければならない。</w:t>
      </w:r>
    </w:p>
    <w:p w14:paraId="2E86F8C3"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lastRenderedPageBreak/>
        <w:t>（２）魚倉は、保管された水産食品の汚染が防止できるよう機関室及び乗務員の居住区域から間仕切りで区画されていなければならない。水産食品の保管に用いられる魚倉及び容器等は、衛生的な条件下で</w:t>
      </w:r>
      <w:r w:rsidR="00F568B0" w:rsidRPr="00625BAC">
        <w:rPr>
          <w:rFonts w:ascii="ＭＳ 明朝" w:hAnsi="ＭＳ 明朝"/>
          <w:color w:val="auto"/>
        </w:rPr>
        <w:t>水産食品</w:t>
      </w:r>
      <w:r w:rsidRPr="00625BAC">
        <w:rPr>
          <w:rFonts w:ascii="ＭＳ 明朝" w:hAnsi="ＭＳ 明朝"/>
          <w:color w:val="auto"/>
        </w:rPr>
        <w:t>の保存ができ、必要に応じて氷解水が製品と接触し続けることのない構造であること。</w:t>
      </w:r>
    </w:p>
    <w:p w14:paraId="0B020B4A"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３）冷却した清浄海水で水産食品を冷却する装置を有している漁船は、タンク全体が均一の温度となるような装置を備えていなければならない。その装置は、魚介類と清浄海水の混合物が、魚介類を収容してから６時間後に３℃以下、さらに16時間後に０℃以下に達するような冷却速度であり、温度の監視及び必要に応じて温度の記録ができるものであること。</w:t>
      </w:r>
    </w:p>
    <w:p w14:paraId="6877BD11"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549D354D" w14:textId="77777777" w:rsidR="00DA7C54" w:rsidRPr="008B67C9" w:rsidRDefault="00DA7C54" w:rsidP="00240026">
      <w:pPr>
        <w:pStyle w:val="2"/>
        <w:rPr>
          <w:color w:val="auto"/>
        </w:rPr>
      </w:pPr>
      <w:bookmarkStart w:id="10" w:name="_Toc31790637"/>
      <w:r w:rsidRPr="008B67C9">
        <w:rPr>
          <w:color w:val="auto"/>
        </w:rPr>
        <w:t>３．冷凍船に関する個別基準</w:t>
      </w:r>
      <w:bookmarkEnd w:id="10"/>
    </w:p>
    <w:p w14:paraId="2E12BC0A" w14:textId="77777777" w:rsidR="00534C63" w:rsidRPr="00625BAC" w:rsidRDefault="00534C63" w:rsidP="00534C63">
      <w:pPr>
        <w:ind w:firstLineChars="200" w:firstLine="486"/>
        <w:rPr>
          <w:rFonts w:ascii="ＭＳ 明朝" w:hAnsi="ＭＳ 明朝" w:hint="default"/>
          <w:color w:val="auto"/>
        </w:rPr>
      </w:pPr>
      <w:r w:rsidRPr="00625BAC">
        <w:rPr>
          <w:rFonts w:ascii="ＭＳ 明朝" w:hAnsi="ＭＳ 明朝"/>
          <w:color w:val="auto"/>
        </w:rPr>
        <w:t>冷凍船は、次の全ての基準を満たさなければならない。</w:t>
      </w:r>
    </w:p>
    <w:p w14:paraId="1FC4A925"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（１）中心温度を－18℃以下にまで急速に下げる十分な能力のある冷凍設備を有すること。</w:t>
      </w:r>
    </w:p>
    <w:p w14:paraId="5699BE4A"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２）魚倉の水産食品を－18℃以下に保持できる十分な能力のある冷凍設備を有すること。魚倉には、読みやすい位置に温度記録計が設けられること。温度計の温度感知器は、魚倉内で温度が最も高い場所に設置されること。</w:t>
      </w:r>
    </w:p>
    <w:p w14:paraId="63261285"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（３）上記２．（２）の要件を満たすこと。</w:t>
      </w:r>
    </w:p>
    <w:p w14:paraId="46A158E6"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36DC4E91" w14:textId="77777777" w:rsidR="00DA7C54" w:rsidRPr="008B67C9" w:rsidRDefault="00DA7C54" w:rsidP="00240026">
      <w:pPr>
        <w:pStyle w:val="2"/>
        <w:rPr>
          <w:color w:val="auto"/>
        </w:rPr>
      </w:pPr>
      <w:bookmarkStart w:id="11" w:name="_Toc31790638"/>
      <w:r w:rsidRPr="008B67C9">
        <w:rPr>
          <w:color w:val="auto"/>
        </w:rPr>
        <w:t>４．加工船に関する個別基準</w:t>
      </w:r>
      <w:bookmarkEnd w:id="11"/>
    </w:p>
    <w:p w14:paraId="3CBED071"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（１）加工船は、少なくとも以下を満たさなければならない。</w:t>
      </w:r>
    </w:p>
    <w:p w14:paraId="7F4F48A0"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ア　漁獲物受入区域は、</w:t>
      </w:r>
    </w:p>
    <w:p w14:paraId="1FA23091" w14:textId="77777777" w:rsidR="00DA7C54" w:rsidRPr="00625BAC" w:rsidRDefault="00DA7C54" w:rsidP="00240026">
      <w:pPr>
        <w:pStyle w:val="5"/>
        <w:rPr>
          <w:rFonts w:ascii="ＭＳ 明朝" w:hAnsi="ＭＳ 明朝"/>
          <w:color w:val="auto"/>
        </w:rPr>
      </w:pPr>
      <w:r w:rsidRPr="00625BAC">
        <w:rPr>
          <w:rFonts w:ascii="ＭＳ 明朝" w:hAnsi="ＭＳ 明朝"/>
          <w:color w:val="auto"/>
        </w:rPr>
        <w:t>（ア）連続的に漁獲操業を行う船にあっては、各操業ごとの漁獲物の区分けが可能であること。</w:t>
      </w:r>
    </w:p>
    <w:p w14:paraId="2C2DE9B1" w14:textId="77777777" w:rsidR="00DA7C54" w:rsidRPr="00625BAC" w:rsidRDefault="00DA7C54" w:rsidP="00240026">
      <w:pPr>
        <w:pStyle w:val="5"/>
        <w:rPr>
          <w:rFonts w:ascii="ＭＳ 明朝" w:hAnsi="ＭＳ 明朝"/>
          <w:color w:val="auto"/>
        </w:rPr>
      </w:pPr>
      <w:r w:rsidRPr="00625BAC">
        <w:rPr>
          <w:rFonts w:ascii="ＭＳ 明朝" w:hAnsi="ＭＳ 明朝"/>
          <w:color w:val="auto"/>
        </w:rPr>
        <w:t>（イ）受入区域及びその設備は清掃が容易な構造であること。</w:t>
      </w:r>
    </w:p>
    <w:p w14:paraId="786AFBEC" w14:textId="77777777" w:rsidR="00DA7C54" w:rsidRPr="00625BAC" w:rsidRDefault="00DA7C54" w:rsidP="00240026">
      <w:pPr>
        <w:pStyle w:val="5"/>
        <w:rPr>
          <w:rFonts w:ascii="ＭＳ 明朝" w:hAnsi="ＭＳ 明朝"/>
          <w:color w:val="auto"/>
        </w:rPr>
      </w:pPr>
      <w:r w:rsidRPr="00625BAC">
        <w:rPr>
          <w:rFonts w:ascii="ＭＳ 明朝" w:hAnsi="ＭＳ 明朝"/>
          <w:color w:val="auto"/>
        </w:rPr>
        <w:t>（ウ）日光、塵埃等の影響及び汚染を受けない構造であること。</w:t>
      </w:r>
    </w:p>
    <w:p w14:paraId="3B4F77A8"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イ　受入区域から作業区域への搬入設備は、衛生的であること。</w:t>
      </w:r>
    </w:p>
    <w:p w14:paraId="72AE49A9"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ウ　処理・加工・製造区域は、</w:t>
      </w:r>
    </w:p>
    <w:p w14:paraId="234CCC3C" w14:textId="77777777" w:rsidR="00DA7C54" w:rsidRPr="00625BAC" w:rsidRDefault="00DA7C54" w:rsidP="00240026">
      <w:pPr>
        <w:pStyle w:val="5"/>
        <w:rPr>
          <w:rFonts w:ascii="ＭＳ 明朝" w:hAnsi="ＭＳ 明朝"/>
          <w:color w:val="auto"/>
        </w:rPr>
      </w:pPr>
      <w:r w:rsidRPr="00625BAC">
        <w:rPr>
          <w:rFonts w:ascii="ＭＳ 明朝" w:hAnsi="ＭＳ 明朝"/>
          <w:color w:val="auto"/>
        </w:rPr>
        <w:t>（ア）衛生的な処理・加工・製造が可能な十分な広さを有すること。</w:t>
      </w:r>
    </w:p>
    <w:p w14:paraId="5443ECBE" w14:textId="77777777" w:rsidR="00DA7C54" w:rsidRPr="00625BAC" w:rsidRDefault="00DA7C54" w:rsidP="00240026">
      <w:pPr>
        <w:pStyle w:val="5"/>
        <w:rPr>
          <w:rFonts w:ascii="ＭＳ 明朝" w:hAnsi="ＭＳ 明朝"/>
          <w:color w:val="auto"/>
        </w:rPr>
      </w:pPr>
      <w:r w:rsidRPr="00625BAC">
        <w:rPr>
          <w:rFonts w:ascii="ＭＳ 明朝" w:hAnsi="ＭＳ 明朝"/>
          <w:color w:val="auto"/>
        </w:rPr>
        <w:t>（イ）清掃が容易な構造であること。</w:t>
      </w:r>
    </w:p>
    <w:p w14:paraId="4CDE11C9" w14:textId="77777777" w:rsidR="00DA7C54" w:rsidRPr="00625BAC" w:rsidRDefault="00DA7C54" w:rsidP="00240026">
      <w:pPr>
        <w:pStyle w:val="5"/>
        <w:rPr>
          <w:rFonts w:ascii="ＭＳ 明朝" w:hAnsi="ＭＳ 明朝"/>
          <w:color w:val="auto"/>
        </w:rPr>
      </w:pPr>
      <w:r w:rsidRPr="00625BAC">
        <w:rPr>
          <w:rFonts w:ascii="ＭＳ 明朝" w:hAnsi="ＭＳ 明朝"/>
          <w:color w:val="auto"/>
        </w:rPr>
        <w:t>（ウ）水産食品（処理・加工・製造工程のものを含む。以下同じ。）が汚染を受けないような構造であること。</w:t>
      </w:r>
    </w:p>
    <w:p w14:paraId="7E5D20E9"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エ　水産食品保管区域は、</w:t>
      </w:r>
    </w:p>
    <w:p w14:paraId="55C48321" w14:textId="77777777" w:rsidR="00DA7C54" w:rsidRPr="00625BAC" w:rsidRDefault="00DA7C54" w:rsidP="00240026">
      <w:pPr>
        <w:pStyle w:val="5"/>
        <w:rPr>
          <w:rFonts w:ascii="ＭＳ 明朝" w:hAnsi="ＭＳ 明朝"/>
          <w:color w:val="auto"/>
        </w:rPr>
      </w:pPr>
      <w:r w:rsidRPr="00625BAC">
        <w:rPr>
          <w:rFonts w:ascii="ＭＳ 明朝" w:hAnsi="ＭＳ 明朝"/>
          <w:color w:val="auto"/>
        </w:rPr>
        <w:t>（ア）規模に応じた十分な広さを有し、清掃が容易な構造であること。</w:t>
      </w:r>
    </w:p>
    <w:p w14:paraId="6EE765D2" w14:textId="77777777" w:rsidR="00DA7C54" w:rsidRPr="00625BAC" w:rsidRDefault="00DA7C54" w:rsidP="00240026">
      <w:pPr>
        <w:pStyle w:val="5"/>
        <w:rPr>
          <w:rFonts w:ascii="ＭＳ 明朝" w:hAnsi="ＭＳ 明朝"/>
          <w:color w:val="auto"/>
        </w:rPr>
      </w:pPr>
      <w:r w:rsidRPr="00625BAC">
        <w:rPr>
          <w:rFonts w:ascii="ＭＳ 明朝" w:hAnsi="ＭＳ 明朝"/>
          <w:color w:val="auto"/>
        </w:rPr>
        <w:t>（イ）船上において廃棄物処理を行う場合にあっては、廃棄物等の保管場所とは隔壁により区分されていること。</w:t>
      </w:r>
    </w:p>
    <w:p w14:paraId="3E3A2B84"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オ　包装資材の保管場所は、処理・加工・製造区域とは隔壁により区画され</w:t>
      </w:r>
      <w:r w:rsidRPr="00625BAC">
        <w:rPr>
          <w:rFonts w:ascii="ＭＳ 明朝" w:hAnsi="ＭＳ 明朝"/>
          <w:color w:val="auto"/>
        </w:rPr>
        <w:lastRenderedPageBreak/>
        <w:t>ていること。</w:t>
      </w:r>
    </w:p>
    <w:p w14:paraId="58A4351A"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カ　廃棄物及び食用に供さない漁獲物等は専用の耐水性材料で作られた設備に保管すること。</w:t>
      </w:r>
    </w:p>
    <w:p w14:paraId="2E961198"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キ　取水口は、水供給時に汚染されないような位置にあること。</w:t>
      </w:r>
    </w:p>
    <w:p w14:paraId="4E2DC451"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ク　水産食品を取り扱う従業員が使用する手洗設備を有すること。手洗設備は自動式又は足踏式蛇口を有する等、汚染の拡大を防止するよう設計されたものであること。</w:t>
      </w:r>
    </w:p>
    <w:p w14:paraId="4CD137EF"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（２）船上で甲殻類及び軟体動物の調理・冷却・包装を行う加工船は、その他の魚介類の取扱いが船上で行われなければ、（１）の要件を満たす必要はない。</w:t>
      </w:r>
    </w:p>
    <w:p w14:paraId="115BA3DE"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（３）加工船のうち</w:t>
      </w:r>
      <w:r w:rsidR="00F568B0" w:rsidRPr="00625BAC">
        <w:rPr>
          <w:rFonts w:ascii="ＭＳ 明朝" w:hAnsi="ＭＳ 明朝"/>
          <w:color w:val="auto"/>
        </w:rPr>
        <w:t>水産食品</w:t>
      </w:r>
      <w:r w:rsidRPr="00625BAC">
        <w:rPr>
          <w:rFonts w:ascii="ＭＳ 明朝" w:hAnsi="ＭＳ 明朝"/>
          <w:color w:val="auto"/>
        </w:rPr>
        <w:t>を冷凍する船にあっては、３．（１）及び（２）の要件を満たす設備を有すること。</w:t>
      </w:r>
    </w:p>
    <w:p w14:paraId="03AA3F8A" w14:textId="77777777" w:rsidR="00DA7C54" w:rsidRPr="008B67C9" w:rsidRDefault="00DA7C54" w:rsidP="00240026">
      <w:pPr>
        <w:pStyle w:val="2"/>
        <w:rPr>
          <w:color w:val="auto"/>
        </w:rPr>
      </w:pPr>
      <w:bookmarkStart w:id="12" w:name="_Toc31790639"/>
      <w:r w:rsidRPr="008B67C9">
        <w:rPr>
          <w:color w:val="auto"/>
        </w:rPr>
        <w:t>５．漁船の衛生管理に関する基準</w:t>
      </w:r>
      <w:bookmarkEnd w:id="12"/>
    </w:p>
    <w:p w14:paraId="355433FA"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（１）水産食品の保管用に区画された場所や保管容器は、清潔に保たれ、補修や維持管理が適切であるとともに、特に、漁船の燃料やビルジによって汚染されないよう配慮すること。</w:t>
      </w:r>
    </w:p>
    <w:p w14:paraId="7A5AC30D"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（２）水産食品が船上に揚げられた場合、直ちに汚染を防止するとともに、日光等の熱による影響を避けること。</w:t>
      </w:r>
    </w:p>
    <w:p w14:paraId="06F9C3A3"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（３）水産食品の洗浄に使用する水は、飲用適の水又は清浄水を使用すること。</w:t>
      </w:r>
    </w:p>
    <w:p w14:paraId="36D2E5B5"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４）水産食品は魚体に傷が付かないよう適切に取り扱うとともに保管しなければならない。水産食品を取扱者は、当該水産食品の肉を傷付けない限り大型魚類又は怪我の危険性のある魚類を移動させる目的でスパイク付き器具を使用することができる。</w:t>
      </w:r>
    </w:p>
    <w:p w14:paraId="53C33203"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（５）活のまま保管する場合を除き、水産食品は漁獲後、迅速に冷却すること。ただし、冷却が困難な漁船の場合にあっては、速やかに陸揚げすること。</w:t>
      </w:r>
    </w:p>
    <w:p w14:paraId="02626E17"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（６）水産食品を冷却するために使用する氷は、飲用適の水又は清浄水から製造されたものであること。</w:t>
      </w:r>
    </w:p>
    <w:p w14:paraId="15262965" w14:textId="77777777" w:rsidR="00DA7C54" w:rsidRPr="00625BAC" w:rsidRDefault="00DA7C54" w:rsidP="00240026">
      <w:pPr>
        <w:pStyle w:val="3"/>
        <w:rPr>
          <w:rFonts w:ascii="ＭＳ 明朝" w:hAnsi="ＭＳ 明朝"/>
          <w:color w:val="auto"/>
          <w:sz w:val="20"/>
          <w:bdr w:val="single" w:sz="4" w:space="0" w:color="auto"/>
        </w:rPr>
      </w:pPr>
      <w:r w:rsidRPr="00625BAC">
        <w:rPr>
          <w:rFonts w:ascii="ＭＳ 明朝" w:hAnsi="ＭＳ 明朝"/>
          <w:color w:val="auto"/>
        </w:rPr>
        <w:t>（７）船上で魚類の頭や内臓を除去する場合、その作業は漁獲後、迅速かつ衛生的に行うこと。除去後、速やかに飲用適の水又は清浄水で十分に</w:t>
      </w:r>
      <w:r w:rsidR="00F568B0" w:rsidRPr="00625BAC">
        <w:rPr>
          <w:rFonts w:ascii="ＭＳ 明朝" w:hAnsi="ＭＳ 明朝"/>
          <w:color w:val="auto"/>
        </w:rPr>
        <w:t>水産食品</w:t>
      </w:r>
      <w:r w:rsidRPr="00625BAC">
        <w:rPr>
          <w:rFonts w:ascii="ＭＳ 明朝" w:hAnsi="ＭＳ 明朝"/>
          <w:color w:val="auto"/>
        </w:rPr>
        <w:t>を洗浄すること。</w:t>
      </w:r>
      <w:r w:rsidR="00240026" w:rsidRPr="00625BAC">
        <w:rPr>
          <w:rFonts w:ascii="ＭＳ 明朝" w:hAnsi="ＭＳ 明朝"/>
          <w:color w:val="auto"/>
        </w:rPr>
        <w:br/>
      </w:r>
      <w:r w:rsidR="00240026" w:rsidRPr="00625BAC">
        <w:rPr>
          <w:rFonts w:ascii="ＭＳ 明朝" w:hAnsi="ＭＳ 明朝" w:hint="eastAsia"/>
          <w:color w:val="auto"/>
        </w:rPr>
        <w:t xml:space="preserve">　</w:t>
      </w:r>
      <w:r w:rsidRPr="00625BAC">
        <w:rPr>
          <w:rFonts w:ascii="ＭＳ 明朝" w:hAnsi="ＭＳ 明朝"/>
          <w:color w:val="auto"/>
        </w:rPr>
        <w:t>また、公衆衛生上問題が生じるおそれのある内臓及びその他の部位は、速やかに除去し、食用に供される水産食品とは隔離して保管すること。</w:t>
      </w:r>
      <w:r w:rsidR="00240026" w:rsidRPr="00625BAC">
        <w:rPr>
          <w:rFonts w:ascii="ＭＳ 明朝" w:hAnsi="ＭＳ 明朝"/>
          <w:color w:val="auto"/>
        </w:rPr>
        <w:br/>
      </w:r>
      <w:r w:rsidR="00240026" w:rsidRPr="00625BAC">
        <w:rPr>
          <w:rFonts w:ascii="ＭＳ 明朝" w:hAnsi="ＭＳ 明朝" w:hint="eastAsia"/>
          <w:color w:val="auto"/>
        </w:rPr>
        <w:t xml:space="preserve">　</w:t>
      </w:r>
      <w:r w:rsidRPr="00625BAC">
        <w:rPr>
          <w:rFonts w:ascii="ＭＳ 明朝" w:hAnsi="ＭＳ 明朝"/>
          <w:color w:val="auto"/>
        </w:rPr>
        <w:t>なお、食用に供される肝臓及び魚卵は、冷凍又は氷温付近の温度になるよう氷漬けにして保存又は冷凍すること。</w:t>
      </w:r>
    </w:p>
    <w:p w14:paraId="740ED4A4"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（８）缶詰製造用の丸のままの原料魚類を塩水中で冷凍する場合、－９℃以下に保持すること。また、塩水によって魚類が汚染されないよう配慮すること。</w:t>
      </w:r>
    </w:p>
    <w:p w14:paraId="78009D52"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4AA05BD5" w14:textId="77777777" w:rsidR="00DA7C54" w:rsidRPr="008B67C9" w:rsidRDefault="00DA7C54" w:rsidP="00DA7C54">
      <w:pPr>
        <w:pStyle w:val="1"/>
        <w:rPr>
          <w:color w:val="auto"/>
        </w:rPr>
      </w:pPr>
      <w:bookmarkStart w:id="13" w:name="_Toc31790640"/>
      <w:bookmarkStart w:id="14" w:name="_Toc31791418"/>
      <w:r w:rsidRPr="008B67C9">
        <w:rPr>
          <w:color w:val="auto"/>
        </w:rPr>
        <w:t>第２　食品事業者（第１で規定されている一次生産及びその関連作業を除く。）における構造設備及び衛生管理等に関する基準</w:t>
      </w:r>
      <w:bookmarkEnd w:id="13"/>
      <w:bookmarkEnd w:id="14"/>
    </w:p>
    <w:p w14:paraId="04EFDCC4" w14:textId="77777777" w:rsidR="00DA7C54" w:rsidRPr="008B67C9" w:rsidRDefault="00DA7C54" w:rsidP="00DA7C54">
      <w:pPr>
        <w:pStyle w:val="2"/>
        <w:rPr>
          <w:color w:val="auto"/>
        </w:rPr>
      </w:pPr>
      <w:bookmarkStart w:id="15" w:name="_Toc31790641"/>
      <w:r w:rsidRPr="008B67C9">
        <w:rPr>
          <w:color w:val="auto"/>
        </w:rPr>
        <w:t>１．食品施設に関する一般基準</w:t>
      </w:r>
      <w:bookmarkEnd w:id="15"/>
    </w:p>
    <w:p w14:paraId="00F4EB47"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（１）食品施設は、清潔に保たれ、手入れが行き届き、良好な状態に維持管理されること。</w:t>
      </w:r>
    </w:p>
    <w:p w14:paraId="4EF2AC61"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（２）食品施設のレイアウト、設計、構造、立地及び規模は、以下を満たすこと。</w:t>
      </w:r>
    </w:p>
    <w:p w14:paraId="4ECBD7CF"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ア　適切な維持管理、洗浄及び消毒を行うとともに、空気を経由した汚染を防ぐ又は最小限にすること。また、全ての作業を衛生的に行うための適切な広さを有すること。</w:t>
      </w:r>
    </w:p>
    <w:p w14:paraId="7D230BF1"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イ　塵埃の蓄積、有害物質との接触、剥離片の食品への混入、結露やカビの発生を防止できること。</w:t>
      </w:r>
    </w:p>
    <w:p w14:paraId="448E2465"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ウ　汚染防止及び特に害虫の駆除を含む適正な食品衛生管理ができること。</w:t>
      </w:r>
    </w:p>
    <w:p w14:paraId="1C171CAC"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エ　食品を適温に保つ機能を十分に備え、必要に応じて、適切な温度管理下で取扱い及び保管ができる環境が確保されること。また、これらの温度の監視及び必要に応じて温度の記録ができる設計であること。</w:t>
      </w:r>
    </w:p>
    <w:p w14:paraId="3DB3AE21"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（３）下水施設に接続された適切な数の水洗トイレが備えられていること。また、水洗トイレの開口部は、食品を取り扱う部屋に直接つながっていてはならない。</w:t>
      </w:r>
    </w:p>
    <w:p w14:paraId="312BF1F2"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４）自動式又は足踏式蛇口を有する等、適切に設計された給湯付き手洗設備が、適切な場所に十分な数、備えられていること。そこには、手指の洗浄剤及び衛生的に乾燥させる器具又は用品を備えなければならない。必要に応じて、食品を洗浄する設備と手洗設備は分離させなければならない。</w:t>
      </w:r>
    </w:p>
    <w:p w14:paraId="7DED8F1A"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５）適切かつ十分な自然又は機械式の換気手段を有すること。汚染区域から清潔区域への機械的な通風は避けること。換気システムは、フィルター等の洗浄又は交換のために必要な部品が容易に取り外せる構造であること。</w:t>
      </w:r>
    </w:p>
    <w:p w14:paraId="1D97CF82"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（６）トイレは自然又は機械式の換気が十分に行われること。</w:t>
      </w:r>
    </w:p>
    <w:p w14:paraId="640079D4"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（７）食品施設は自然光又は人工光により十分な照度が得られること。</w:t>
      </w:r>
    </w:p>
    <w:p w14:paraId="014E9E6C"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８）排水施設はその目的を十分果たすものであり、汚染を避けるような設計及び構造であること。排水溝が完全又は部分的に開放している場合、汚水が汚染区域から清潔区域、特に最終消費者へのリスクが高い状態で食品が取り扱われる区域へ流れ込まないように設計しなければならない。</w:t>
      </w:r>
    </w:p>
    <w:p w14:paraId="402057FF"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（９）必要に応じて、従業員用の適切な更衣室を有すること。</w:t>
      </w:r>
    </w:p>
    <w:p w14:paraId="33DCA569"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（10）洗浄剤及び消毒剤等は、鍵付の棚等、食品を取り扱う区域とは分離して保管すること。</w:t>
      </w:r>
    </w:p>
    <w:p w14:paraId="32C26EEF"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lastRenderedPageBreak/>
        <w:t>（11）施設で使用する洗浄剤及び消毒剤等は、消毒剤等管理リストで管理するとともに、それぞれに定められた使用基準に基づき、適正に使用すること。</w:t>
      </w:r>
    </w:p>
    <w:p w14:paraId="68268CBB"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29F1CDD5" w14:textId="77777777" w:rsidR="00DA7C54" w:rsidRPr="008B67C9" w:rsidRDefault="00DA7C54" w:rsidP="00DA7C54">
      <w:pPr>
        <w:pStyle w:val="2"/>
        <w:rPr>
          <w:color w:val="auto"/>
        </w:rPr>
      </w:pPr>
      <w:bookmarkStart w:id="16" w:name="_Toc31790642"/>
      <w:r w:rsidRPr="008B67C9">
        <w:rPr>
          <w:color w:val="auto"/>
        </w:rPr>
        <w:t>２．食品の処理・加工等を行う区画に関する個別基準</w:t>
      </w:r>
      <w:bookmarkEnd w:id="16"/>
    </w:p>
    <w:p w14:paraId="3C722D6F"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１）食品の取扱い、処理、加工及び製造等を行う区画は、作業中及び作業の合間における汚染を防ぐことを含め、適正な食品衛生管理ができるような設計・レイアウトでなければならない。特に、以下が満たされていること。</w:t>
      </w:r>
    </w:p>
    <w:p w14:paraId="0345D8FD"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ア　床の表面は良好な状態に維持管理し、洗浄及び必要に応じて消毒が容易でなければならない。このために床は不浸透性・非吸収性の洗浄可能で無害な材質を使用すること。ただし、</w:t>
      </w:r>
      <w:r w:rsidR="00945D05" w:rsidRPr="00625BAC">
        <w:rPr>
          <w:rFonts w:ascii="ＭＳ 明朝" w:hAnsi="ＭＳ 明朝" w:hint="eastAsia"/>
          <w:color w:val="auto"/>
        </w:rPr>
        <w:t>輸出・国際局、地方厚生局又は</w:t>
      </w:r>
      <w:r w:rsidRPr="00625BAC">
        <w:rPr>
          <w:rFonts w:ascii="ＭＳ 明朝" w:hAnsi="ＭＳ 明朝"/>
          <w:color w:val="auto"/>
        </w:rPr>
        <w:t>都道府県等が、その材質が適切であることを認めた場合は、別の材質を使用することができる。また、必要に応じて、床の表面は適切に排水できるようにすること。</w:t>
      </w:r>
    </w:p>
    <w:p w14:paraId="29A21756"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イ　壁の表面は良好な状態に維持管理し、清掃及び必要に応じて消毒が容易でなければならない。このために壁は不浸透性・非吸収性の洗浄可能で無害な材質を使用し、作業に適切な高さまで表面が平滑であること。ただし、</w:t>
      </w:r>
      <w:r w:rsidR="00945D05" w:rsidRPr="00625BAC">
        <w:rPr>
          <w:rFonts w:ascii="ＭＳ 明朝" w:hAnsi="ＭＳ 明朝" w:hint="eastAsia"/>
          <w:color w:val="auto"/>
        </w:rPr>
        <w:t>輸出・国際局、地方厚生局又は</w:t>
      </w:r>
      <w:r w:rsidRPr="00625BAC">
        <w:rPr>
          <w:rFonts w:ascii="ＭＳ 明朝" w:hAnsi="ＭＳ 明朝"/>
          <w:color w:val="auto"/>
        </w:rPr>
        <w:t>都道府県等が、その材質が適切であることを認めた場合は、別の材質を使用することができる。</w:t>
      </w:r>
    </w:p>
    <w:p w14:paraId="4A660547"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ウ　天井（天井がない場合は屋根の内側の面）及び頭上の設備は、塵埃の蓄積を防ぎ、結露、カビの増殖及び小片の剥落を減少させるような構造・仕上りでなければならない。</w:t>
      </w:r>
    </w:p>
    <w:p w14:paraId="46E546C4"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エ　窓及びその他の開口部は、塵埃の蓄積を防ぐ構造でなければならない。屋外の環境に開放できる窓及びその他の開口部は、必要に応じて虫除けの網戸を設置し、網戸は洗浄のために容易に取り外せるものであること。窓の開放により汚染の原因となる可能性がある場合には、製造中、窓は締切りとすること。</w:t>
      </w:r>
    </w:p>
    <w:p w14:paraId="64D89C1A"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オ　ドアは清掃及び必要に応じて消毒が容易でなければならない。このために、ドアの表面は平滑で非吸収性の材質を使用すること。ただし、</w:t>
      </w:r>
      <w:r w:rsidR="00945D05" w:rsidRPr="00625BAC">
        <w:rPr>
          <w:rFonts w:ascii="ＭＳ 明朝" w:hAnsi="ＭＳ 明朝" w:hint="eastAsia"/>
          <w:color w:val="auto"/>
        </w:rPr>
        <w:t>輸出・国際局、地方厚生局又は</w:t>
      </w:r>
      <w:r w:rsidRPr="00625BAC">
        <w:rPr>
          <w:rFonts w:ascii="ＭＳ 明朝" w:hAnsi="ＭＳ 明朝"/>
          <w:color w:val="auto"/>
        </w:rPr>
        <w:t>都道府県等が、その材質が適切であることを認めた場合は、別の材質を使用することができる。</w:t>
      </w:r>
    </w:p>
    <w:p w14:paraId="64E9758C"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カ　食品を取り扱う区域、特に食品と接触する区域の表面（装置の表面を含む。）は、清掃及び必要に応じて消毒が容易でなければならない。このために表面は平滑で洗浄可能な耐腐食性の無害な材質を使用すること。ただし、</w:t>
      </w:r>
      <w:r w:rsidR="00945D05" w:rsidRPr="00625BAC">
        <w:rPr>
          <w:rFonts w:ascii="ＭＳ 明朝" w:hAnsi="ＭＳ 明朝" w:hint="eastAsia"/>
          <w:color w:val="auto"/>
        </w:rPr>
        <w:t>輸出・国際局、地方厚生局又は</w:t>
      </w:r>
      <w:r w:rsidRPr="00625BAC">
        <w:rPr>
          <w:rFonts w:ascii="ＭＳ 明朝" w:hAnsi="ＭＳ 明朝"/>
          <w:color w:val="auto"/>
        </w:rPr>
        <w:t>都道府県等が、その材質が適切であることを認めた場合は、別の材質を使用することができる。</w:t>
      </w:r>
    </w:p>
    <w:p w14:paraId="6B4F6F79"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（２）作業用器具・装置の洗浄、消毒、保管のために、必要に応じて適切な設備を有すること。これらの設備は、耐腐食性材質を使用し清掃が容易で温</w:t>
      </w:r>
      <w:r w:rsidRPr="00625BAC">
        <w:rPr>
          <w:rFonts w:ascii="ＭＳ 明朝" w:hAnsi="ＭＳ 明朝"/>
          <w:color w:val="auto"/>
        </w:rPr>
        <w:lastRenderedPageBreak/>
        <w:t>水・冷水が適切に供給されること。</w:t>
      </w:r>
    </w:p>
    <w:p w14:paraId="61745936"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３）食品の洗浄のために必要に応じて適切な設備を有すること。食品の洗浄に使用されるシンクその他の設備は、６．の要件に合致した飲用適等の温水又は冷水が適切に供給され、清潔に保たれ、必要に応じて消毒されなければならない。</w:t>
      </w:r>
    </w:p>
    <w:p w14:paraId="478F47F4"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5EC84596" w14:textId="77777777" w:rsidR="00DA7C54" w:rsidRPr="008B67C9" w:rsidRDefault="00DA7C54" w:rsidP="00240026">
      <w:pPr>
        <w:pStyle w:val="2"/>
        <w:rPr>
          <w:color w:val="auto"/>
        </w:rPr>
      </w:pPr>
      <w:bookmarkStart w:id="17" w:name="_Toc31790643"/>
      <w:r w:rsidRPr="008B67C9">
        <w:rPr>
          <w:color w:val="auto"/>
        </w:rPr>
        <w:t>３．運搬に関する基準</w:t>
      </w:r>
      <w:bookmarkEnd w:id="17"/>
    </w:p>
    <w:p w14:paraId="4422858D" w14:textId="77777777" w:rsidR="00DA7C54" w:rsidRPr="00625BAC" w:rsidRDefault="00DA7C54" w:rsidP="00240026">
      <w:pPr>
        <w:pStyle w:val="3"/>
        <w:rPr>
          <w:rFonts w:ascii="ＭＳ 明朝" w:hAnsi="ＭＳ 明朝"/>
          <w:color w:val="auto"/>
        </w:rPr>
      </w:pPr>
      <w:r w:rsidRPr="00625BAC">
        <w:rPr>
          <w:rFonts w:ascii="ＭＳ 明朝" w:hAnsi="ＭＳ 明朝"/>
          <w:color w:val="auto"/>
        </w:rPr>
        <w:t>（１）一般基準</w:t>
      </w:r>
    </w:p>
    <w:p w14:paraId="7B6A47F0"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ア　食品の輸送に使用される運搬車両又はコンテナは、食品の汚染を防ぐために、清潔に保たれ、手入れが行き届き、良好な状態に維持管理されていること。必要に応じて、洗浄又は消毒が適切に実施できるよう設計・製造されなければならない。</w:t>
      </w:r>
    </w:p>
    <w:p w14:paraId="3756BA99"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イ　運搬車両内の容器又はコンテナは、汚染のおそれがある場合には、食品以外の輸送に使用してはならない。</w:t>
      </w:r>
    </w:p>
    <w:p w14:paraId="15415587"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ウ　運搬車両又はコンテナは、食品と食品以外のものを一緒に輸送したり別の食品を同時に輸送したりする場合には、必要に応じて製品を有効に分離する手段を講じなければならない。</w:t>
      </w:r>
    </w:p>
    <w:p w14:paraId="067ADCA3"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エ　液状、粒状又は粉状の食品をバルク輸送する場合には、食品の輸送用の容器、コンテナ又はタンカーで輸送しなければならない。これら容器には、食品の輸送に使用されることを示す表示をすること。</w:t>
      </w:r>
    </w:p>
    <w:p w14:paraId="326EFC5B"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オ　運搬車両又はコンテナが、食品以外の製品の輸送又は異なる食品の輸送に使用された場合、新たな荷積みの前に汚染のリスクを避けるために十分な清掃を行わなければならない。</w:t>
      </w:r>
    </w:p>
    <w:p w14:paraId="66D4102A"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カ　運搬車両又はコンテナの中の食品は、汚染のリスクを最小限にとどめるように配置、保護されなければならない。</w:t>
      </w:r>
    </w:p>
    <w:p w14:paraId="707D04AE" w14:textId="77777777" w:rsidR="00DA7C54" w:rsidRPr="00625BAC" w:rsidRDefault="00DA7C54" w:rsidP="00240026">
      <w:pPr>
        <w:pStyle w:val="4"/>
        <w:rPr>
          <w:rFonts w:ascii="ＭＳ 明朝" w:hAnsi="ＭＳ 明朝"/>
          <w:color w:val="auto"/>
        </w:rPr>
      </w:pPr>
      <w:r w:rsidRPr="00625BAC">
        <w:rPr>
          <w:rFonts w:ascii="ＭＳ 明朝" w:hAnsi="ＭＳ 明朝"/>
          <w:color w:val="auto"/>
        </w:rPr>
        <w:t>キ　食品の輸送に使用する運搬車両又はコンテナは、必要に応じて食品を適温に保ちその温度を監視できるものであること。</w:t>
      </w:r>
    </w:p>
    <w:p w14:paraId="072976DC"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 xml:space="preserve"> （２）個別基準</w:t>
      </w:r>
    </w:p>
    <w:p w14:paraId="5CC17BE9"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 xml:space="preserve">ア　</w:t>
      </w:r>
      <w:r w:rsidR="00F568B0" w:rsidRPr="00625BAC">
        <w:rPr>
          <w:rFonts w:ascii="ＭＳ 明朝" w:hAnsi="ＭＳ 明朝"/>
          <w:color w:val="auto"/>
        </w:rPr>
        <w:t>水産食品</w:t>
      </w:r>
      <w:r w:rsidRPr="00625BAC">
        <w:rPr>
          <w:rFonts w:ascii="ＭＳ 明朝" w:hAnsi="ＭＳ 明朝"/>
          <w:color w:val="auto"/>
        </w:rPr>
        <w:t>は輸送中、義務付けられた温度に維持されること。特に、</w:t>
      </w:r>
    </w:p>
    <w:p w14:paraId="05BB7702" w14:textId="77777777" w:rsidR="00DA7C54" w:rsidRPr="00625BAC" w:rsidRDefault="00DA7C54" w:rsidP="00141225">
      <w:pPr>
        <w:pStyle w:val="5"/>
        <w:rPr>
          <w:rFonts w:ascii="ＭＳ 明朝" w:hAnsi="ＭＳ 明朝"/>
          <w:color w:val="auto"/>
        </w:rPr>
      </w:pPr>
      <w:r w:rsidRPr="00625BAC">
        <w:rPr>
          <w:rFonts w:ascii="ＭＳ 明朝" w:hAnsi="ＭＳ 明朝"/>
          <w:color w:val="auto"/>
        </w:rPr>
        <w:t>（ア）生鮮</w:t>
      </w:r>
      <w:r w:rsidR="00F568B0" w:rsidRPr="00625BAC">
        <w:rPr>
          <w:rFonts w:ascii="ＭＳ 明朝" w:hAnsi="ＭＳ 明朝"/>
          <w:color w:val="auto"/>
        </w:rPr>
        <w:t>水産食品</w:t>
      </w:r>
      <w:r w:rsidRPr="00625BAC">
        <w:rPr>
          <w:rFonts w:ascii="ＭＳ 明朝" w:hAnsi="ＭＳ 明朝"/>
          <w:color w:val="auto"/>
        </w:rPr>
        <w:t>、解凍した未加工の水産物、甲殻類・軟体動物を調理・冷蔵した製品は、氷温付近の温度に維持しなければならない。</w:t>
      </w:r>
    </w:p>
    <w:p w14:paraId="03D147A5" w14:textId="77777777" w:rsidR="00DA7C54" w:rsidRPr="00625BAC" w:rsidRDefault="00DA7C54" w:rsidP="00141225">
      <w:pPr>
        <w:pStyle w:val="5"/>
        <w:rPr>
          <w:rFonts w:ascii="ＭＳ 明朝" w:hAnsi="ＭＳ 明朝"/>
          <w:color w:val="auto"/>
        </w:rPr>
      </w:pPr>
      <w:r w:rsidRPr="00625BAC">
        <w:rPr>
          <w:rFonts w:ascii="ＭＳ 明朝" w:hAnsi="ＭＳ 明朝"/>
          <w:color w:val="auto"/>
        </w:rPr>
        <w:t>（イ）冷凍の水産物は、缶詰製造用に丸のまま塩水中で冷凍した魚類を除き、製品温度を－18℃以下に保つこと。なお、輸送途中において、３℃以内の変動は差し支えないものとすること。</w:t>
      </w:r>
    </w:p>
    <w:p w14:paraId="0EB63619"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イ　冷凍の水産物が冷凍倉庫から認定施設（冷凍船を除く。）まで輸送され、到着直後に処理・加工の目的で解凍される場合で、その輸送が短時間で、かつ</w:t>
      </w:r>
      <w:r w:rsidR="003427FA" w:rsidRPr="00625BAC">
        <w:rPr>
          <w:rFonts w:ascii="ＭＳ 明朝" w:hAnsi="ＭＳ 明朝" w:hint="eastAsia"/>
          <w:color w:val="auto"/>
        </w:rPr>
        <w:t>輸出・国際</w:t>
      </w:r>
      <w:r w:rsidR="00534C63" w:rsidRPr="00625BAC">
        <w:rPr>
          <w:rFonts w:ascii="ＭＳ 明朝" w:hAnsi="ＭＳ 明朝" w:hint="eastAsia"/>
          <w:color w:val="auto"/>
        </w:rPr>
        <w:t>局</w:t>
      </w:r>
      <w:r w:rsidR="00945D05" w:rsidRPr="00625BAC">
        <w:rPr>
          <w:rFonts w:ascii="ＭＳ 明朝" w:hAnsi="ＭＳ 明朝" w:hint="eastAsia"/>
          <w:color w:val="auto"/>
        </w:rPr>
        <w:t>、地方厚生局</w:t>
      </w:r>
      <w:r w:rsidR="00534C63" w:rsidRPr="00625BAC">
        <w:rPr>
          <w:rFonts w:ascii="ＭＳ 明朝" w:hAnsi="ＭＳ 明朝" w:hint="eastAsia"/>
          <w:color w:val="auto"/>
        </w:rPr>
        <w:t>又は</w:t>
      </w:r>
      <w:r w:rsidRPr="00625BAC">
        <w:rPr>
          <w:rFonts w:ascii="ＭＳ 明朝" w:hAnsi="ＭＳ 明朝"/>
          <w:color w:val="auto"/>
        </w:rPr>
        <w:t>都道府県等が許可する限り、</w:t>
      </w:r>
      <w:r w:rsidRPr="00625BAC">
        <w:rPr>
          <w:rFonts w:ascii="ＭＳ 明朝" w:hAnsi="ＭＳ 明朝"/>
          <w:color w:val="auto"/>
        </w:rPr>
        <w:lastRenderedPageBreak/>
        <w:t>製造者は、ア（イ）の要件を満たす必要はない。</w:t>
      </w:r>
    </w:p>
    <w:p w14:paraId="7F46168C"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ウ　水産物を氷漬けにして保管する場合、氷解水が製品と接触し続けることのない構造であること。</w:t>
      </w:r>
    </w:p>
    <w:p w14:paraId="3EDC0547"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エ　活で出荷される水産物は、食品の安全性及びその生存に悪影響を与えない方法で輸送しなければならない。</w:t>
      </w:r>
    </w:p>
    <w:p w14:paraId="19C3378F"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7137165A" w14:textId="77777777" w:rsidR="00DA7C54" w:rsidRPr="008B67C9" w:rsidRDefault="00DA7C54" w:rsidP="00DA7C54">
      <w:pPr>
        <w:pStyle w:val="2"/>
        <w:rPr>
          <w:color w:val="auto"/>
        </w:rPr>
      </w:pPr>
      <w:bookmarkStart w:id="18" w:name="_Toc31790644"/>
      <w:r w:rsidRPr="008B67C9">
        <w:rPr>
          <w:color w:val="auto"/>
        </w:rPr>
        <w:t>４．機器等に関する基準</w:t>
      </w:r>
      <w:bookmarkEnd w:id="18"/>
    </w:p>
    <w:p w14:paraId="69617DBE"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（１）食品が接触する全ての用具、備品及び機器は、以下を満たさなければならない。</w:t>
      </w:r>
    </w:p>
    <w:p w14:paraId="5C21D663"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ア　十分な洗浄が行われ、必要に応じて消毒されること。洗浄及び消毒は汚染のリスクを防止するために十分な頻度で行うこと。</w:t>
      </w:r>
    </w:p>
    <w:p w14:paraId="192A712E"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イ　汚染のリスクを最小限にするため、適切な材質を使って製造され、適切な整頓や修理を行い、適切な状態で保たれること。</w:t>
      </w:r>
    </w:p>
    <w:p w14:paraId="0C44A3B1"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ウ　再利用できない容器・包装を除き、清潔かつ必要に応じて無菌の状態に保てるよう適切な材質を使って製造され、適切な整頓や修理を行い、適切な状態で保たれること。</w:t>
      </w:r>
    </w:p>
    <w:p w14:paraId="404876B2"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エ　機器及び周辺区域の清掃が十分に行えるように設置すること。</w:t>
      </w:r>
    </w:p>
    <w:p w14:paraId="36FE69C0"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（２）本基準が達成されるよう、必要に応じて機器に制御装置を備えること。</w:t>
      </w:r>
    </w:p>
    <w:p w14:paraId="592BB17B"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（３）機器及びコンテナの腐食を防ぐために化学添加剤を使用しなければならない場合、適正な管理基準に従って使用すること。</w:t>
      </w:r>
    </w:p>
    <w:p w14:paraId="7C44A781"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70DAE850" w14:textId="77777777" w:rsidR="00DA7C54" w:rsidRPr="008B67C9" w:rsidRDefault="00DA7C54" w:rsidP="00DA7C54">
      <w:pPr>
        <w:pStyle w:val="2"/>
        <w:rPr>
          <w:color w:val="auto"/>
        </w:rPr>
      </w:pPr>
      <w:bookmarkStart w:id="19" w:name="_Toc31790645"/>
      <w:r w:rsidRPr="008B67C9">
        <w:rPr>
          <w:color w:val="auto"/>
        </w:rPr>
        <w:t>５．食品廃棄物に関する基準</w:t>
      </w:r>
      <w:bookmarkEnd w:id="19"/>
    </w:p>
    <w:p w14:paraId="190F26FF"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（１）食品廃棄物、食用に適さない副製品及びその他の廃棄物は、できるだけ速やかに移動し、食品が置かれている部屋に貯まらないようにすること。</w:t>
      </w:r>
    </w:p>
    <w:p w14:paraId="7557C7B2"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（２）食品廃棄物、食用に適さない副製品及びその他の廃棄物は、有蓋の容器に集めること。ただし、その容器又は排出システムが適切であることを</w:t>
      </w:r>
      <w:r w:rsidR="003427FA" w:rsidRPr="00625BAC">
        <w:rPr>
          <w:rFonts w:ascii="ＭＳ 明朝" w:hAnsi="ＭＳ 明朝" w:hint="eastAsia"/>
          <w:color w:val="auto"/>
        </w:rPr>
        <w:t>輸出・国際</w:t>
      </w:r>
      <w:r w:rsidR="00534C63" w:rsidRPr="00625BAC">
        <w:rPr>
          <w:rFonts w:ascii="ＭＳ 明朝" w:hAnsi="ＭＳ 明朝" w:hint="eastAsia"/>
          <w:color w:val="auto"/>
        </w:rPr>
        <w:t>局</w:t>
      </w:r>
      <w:r w:rsidR="00945D05" w:rsidRPr="00625BAC">
        <w:rPr>
          <w:rFonts w:ascii="ＭＳ 明朝" w:hAnsi="ＭＳ 明朝" w:hint="eastAsia"/>
          <w:color w:val="auto"/>
        </w:rPr>
        <w:t>、地方厚生局</w:t>
      </w:r>
      <w:r w:rsidR="00534C63" w:rsidRPr="00625BAC">
        <w:rPr>
          <w:rFonts w:ascii="ＭＳ 明朝" w:hAnsi="ＭＳ 明朝" w:hint="eastAsia"/>
          <w:color w:val="auto"/>
        </w:rPr>
        <w:t>又は</w:t>
      </w:r>
      <w:r w:rsidRPr="00625BAC">
        <w:rPr>
          <w:rFonts w:ascii="ＭＳ 明朝" w:hAnsi="ＭＳ 明朝"/>
          <w:color w:val="auto"/>
        </w:rPr>
        <w:t>都道府県等が認めた場合は、別の容器又は排出システムを使用することができる。これらの容器等は、適切な構造を有し、良好な状態で保たれ、清掃及び必要に応じて消毒が容易にできるものであること。</w:t>
      </w:r>
    </w:p>
    <w:p w14:paraId="4394E74F"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３）食品廃棄物、食用に適さない副製品及びその他の廃棄物の保管と処理について、十分な配慮がされなければならない。廃棄物置場は、清潔に保ち、必要に応じて容易に動物及び害虫を駆除できるように設計、管理しなければならない。</w:t>
      </w:r>
    </w:p>
    <w:p w14:paraId="427A8E0D"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（４）全ての廃棄物は、関連法規等に従って、衛生的かつ環境に配慮した方法で処分しなければならない。また、食品の直接又は間接的な汚染源となってはならない。</w:t>
      </w:r>
    </w:p>
    <w:p w14:paraId="72A86615"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416119E8" w14:textId="77777777" w:rsidR="00DA7C54" w:rsidRPr="008B67C9" w:rsidRDefault="00DA7C54" w:rsidP="00DA7C54">
      <w:pPr>
        <w:pStyle w:val="2"/>
        <w:rPr>
          <w:color w:val="auto"/>
        </w:rPr>
      </w:pPr>
      <w:bookmarkStart w:id="20" w:name="_Toc31790646"/>
      <w:r w:rsidRPr="008B67C9">
        <w:rPr>
          <w:color w:val="auto"/>
        </w:rPr>
        <w:t>６．使用水に関する基準</w:t>
      </w:r>
      <w:bookmarkEnd w:id="20"/>
    </w:p>
    <w:p w14:paraId="452BB0DF"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（１）給水設備は、以下の要件を満たすこと。</w:t>
      </w:r>
    </w:p>
    <w:p w14:paraId="382D41D0"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ア　十分な飲用適の水が供給されなければならない。食品の汚染を防ぐために必要な場合には必ず飲用適の水を使用しなければならない。</w:t>
      </w:r>
    </w:p>
    <w:p w14:paraId="3B42AA7F"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イ　丸のまま及び除頭や内臓除去をした水産物並びに切り身や薄切りの水産物には、清浄水を使用することができる。活二枚貝・棘皮動物・</w:t>
      </w:r>
      <w:r w:rsidR="00A46D91" w:rsidRPr="00625BAC">
        <w:rPr>
          <w:rFonts w:ascii="ＭＳ 明朝" w:hAnsi="ＭＳ 明朝"/>
          <w:color w:val="auto"/>
        </w:rPr>
        <w:t>尾索動物</w:t>
      </w:r>
      <w:r w:rsidRPr="00625BAC">
        <w:rPr>
          <w:rFonts w:ascii="ＭＳ 明朝" w:hAnsi="ＭＳ 明朝"/>
          <w:color w:val="auto"/>
        </w:rPr>
        <w:t>・海洋性腹足類動物には、清浄海水を使用することができる。外部の洗浄には、清浄水を使用することができる。これらの水を用いる場合は、適切に供給できる設備を備えなければならない。</w:t>
      </w:r>
    </w:p>
    <w:p w14:paraId="07938D20"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２）例えば消火、蒸気発生、冷蔵又はその他類似の目的で飲用に適さない水を使用する場合、明確に分離された循環システムであること。飲用に適さない水が飲用水と接触したり、逆流したりしてはならない。</w:t>
      </w:r>
    </w:p>
    <w:p w14:paraId="4299C6F0"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（３）再利用水を加工に使用したり原材料として使用する場合、汚染のリスクが生じてはならない。</w:t>
      </w:r>
      <w:r w:rsidR="00945D05" w:rsidRPr="00625BAC">
        <w:rPr>
          <w:rFonts w:ascii="ＭＳ 明朝" w:hAnsi="ＭＳ 明朝" w:hint="eastAsia"/>
          <w:color w:val="auto"/>
        </w:rPr>
        <w:t>輸出・国際局、地方厚生局又は</w:t>
      </w:r>
      <w:r w:rsidRPr="00625BAC">
        <w:rPr>
          <w:rFonts w:ascii="ＭＳ 明朝" w:hAnsi="ＭＳ 明朝"/>
          <w:color w:val="auto"/>
        </w:rPr>
        <w:t>都道府県等が最終製品としての食品の安全性に影響を与えないと認めない限り、飲用適の水と同じ基準を満たすものでなければならない。</w:t>
      </w:r>
    </w:p>
    <w:p w14:paraId="2071B583"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４）食品と接触する氷又は食品を汚染するおそれのある氷は、飲用適の水から作られたものでなければならない。ただし、生鮮水産物を冷却するために使用する氷は清浄水から作られたものでもよい。氷は汚染を防ぐ条件下で製造、取扱い及び保管をすること。</w:t>
      </w:r>
    </w:p>
    <w:p w14:paraId="454D31A4"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（５）食品と直接接触する蒸気は、健康への危害となったり食品を汚染するおそれのある物質を含んでいてはならない。</w:t>
      </w:r>
    </w:p>
    <w:p w14:paraId="3D762C42"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（６）密閉容器に入れた食品を加熱処理する場合、加熱処理後の容器を冷却するために使用する水は食品の汚染源とならないようにすること。</w:t>
      </w:r>
    </w:p>
    <w:p w14:paraId="798CA4FB"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（７）水産物の処理、加工及び製造について使用する水の残留遊離塩素濃度は２ppm 以下であること。</w:t>
      </w:r>
    </w:p>
    <w:p w14:paraId="23A23C8D"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21F9C15F" w14:textId="77777777" w:rsidR="00DA7C54" w:rsidRPr="008B67C9" w:rsidRDefault="00DA7C54" w:rsidP="00DA7C54">
      <w:pPr>
        <w:pStyle w:val="2"/>
        <w:rPr>
          <w:color w:val="auto"/>
        </w:rPr>
      </w:pPr>
      <w:bookmarkStart w:id="21" w:name="_Toc31790647"/>
      <w:r w:rsidRPr="008B67C9">
        <w:rPr>
          <w:color w:val="auto"/>
        </w:rPr>
        <w:t>７．従事者の衛生管理に関する基準</w:t>
      </w:r>
      <w:bookmarkEnd w:id="21"/>
    </w:p>
    <w:p w14:paraId="057C0C51"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（１）食品を取り扱う区域で作業する全ての従事者は、高い清潔水準の維持に努め、適切で清潔な作業着を着用すること。作業着は、必要に応じて防護機能のあるものでなければならない。</w:t>
      </w:r>
    </w:p>
    <w:p w14:paraId="02F138C0"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２）食品を通じて感染するおそれのある疾病に罹患している従事者、そのキャリア又は細菌感染した傷・皮膚感染・腫れ・下痢のある従事者等は、直接又は間接的な汚染の可能性が少しでもある場合、食品を取り扱ったり、食品を取り扱う区域に入ってはならない。食品に接触する可能性のある従事者は、疾病に感染したら直ちに、その疾病名、症状及び可能な場合はその</w:t>
      </w:r>
      <w:r w:rsidRPr="00625BAC">
        <w:rPr>
          <w:rFonts w:ascii="ＭＳ 明朝" w:hAnsi="ＭＳ 明朝"/>
          <w:color w:val="auto"/>
        </w:rPr>
        <w:lastRenderedPageBreak/>
        <w:t>原因を食品事業者に報告しなければならない。</w:t>
      </w:r>
    </w:p>
    <w:p w14:paraId="7B1ACF80"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4E9752B8" w14:textId="77777777" w:rsidR="00DA7C54" w:rsidRPr="008B67C9" w:rsidRDefault="00DA7C54" w:rsidP="00DA7C54">
      <w:pPr>
        <w:pStyle w:val="2"/>
        <w:rPr>
          <w:color w:val="auto"/>
        </w:rPr>
      </w:pPr>
      <w:bookmarkStart w:id="22" w:name="_Toc31790648"/>
      <w:r w:rsidRPr="008B67C9">
        <w:rPr>
          <w:color w:val="auto"/>
        </w:rPr>
        <w:t>８．食品の取扱いに関する基準</w:t>
      </w:r>
      <w:bookmarkEnd w:id="22"/>
    </w:p>
    <w:p w14:paraId="1E4D38EF"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１）製造者が通常の分別、分離又は加工処理を衛生的に行ったとしても、最終製品が食用に適さない程度まで原材料（活の魚介類を除く。）又はその他製品の加工に用いる原材料が寄生虫、病原微生物、有害物質、腐敗物質又は異物に汚染されていることが判明した場合又は合理的に予想される場合、製造者はこれらを受け入れてはならない。</w:t>
      </w:r>
    </w:p>
    <w:p w14:paraId="138DE55F"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（２）輸入水産食品を使用して製造を行う場合、輸入水産食品に添付された証明書類（例　外国政府機関発行の衛生証明書）により、当該水産食品がＥＵの衛生要件を満たしていることを確認しなければならない。</w:t>
      </w:r>
    </w:p>
    <w:p w14:paraId="45A517FF" w14:textId="77777777" w:rsidR="00AE5AD0" w:rsidRPr="00625BAC" w:rsidRDefault="00AE5AD0" w:rsidP="00625BAC">
      <w:pPr>
        <w:ind w:left="425" w:hangingChars="175" w:hanging="425"/>
        <w:rPr>
          <w:rFonts w:ascii="ＭＳ 明朝" w:hAnsi="ＭＳ 明朝" w:hint="default"/>
        </w:rPr>
      </w:pPr>
      <w:r w:rsidRPr="00625BAC">
        <w:rPr>
          <w:rFonts w:ascii="ＭＳ 明朝" w:hAnsi="ＭＳ 明朝"/>
        </w:rPr>
        <w:t>（３）養殖魚介類</w:t>
      </w:r>
      <w:r w:rsidR="00F50B81">
        <w:rPr>
          <w:rFonts w:ascii="ＭＳ 明朝" w:hAnsi="ＭＳ 明朝"/>
        </w:rPr>
        <w:t>を受け入れる</w:t>
      </w:r>
      <w:r w:rsidRPr="00625BAC">
        <w:rPr>
          <w:rFonts w:ascii="ＭＳ 明朝" w:hAnsi="ＭＳ 明朝"/>
        </w:rPr>
        <w:t>場合</w:t>
      </w:r>
      <w:r w:rsidR="00C415C8" w:rsidRPr="00625BAC">
        <w:rPr>
          <w:rFonts w:ascii="ＭＳ 明朝" w:hAnsi="ＭＳ 明朝"/>
        </w:rPr>
        <w:t>、</w:t>
      </w:r>
      <w:r w:rsidR="00B61808">
        <w:rPr>
          <w:rFonts w:ascii="ＭＳ 明朝" w:hAnsi="ＭＳ 明朝"/>
        </w:rPr>
        <w:t>第１</w:t>
      </w:r>
      <w:r w:rsidR="001B136A">
        <w:rPr>
          <w:rFonts w:ascii="ＭＳ 明朝" w:hAnsi="ＭＳ 明朝"/>
        </w:rPr>
        <w:t>の</w:t>
      </w:r>
      <w:r w:rsidR="00C415C8" w:rsidRPr="00625BAC">
        <w:rPr>
          <w:rFonts w:ascii="ＭＳ 明朝" w:hAnsi="ＭＳ 明朝"/>
        </w:rPr>
        <w:t>２．（２）イにより、当該養殖魚介類</w:t>
      </w:r>
      <w:r w:rsidR="00B61808">
        <w:rPr>
          <w:rFonts w:ascii="ＭＳ 明朝" w:hAnsi="ＭＳ 明朝"/>
        </w:rPr>
        <w:t>に</w:t>
      </w:r>
      <w:r w:rsidR="00B61808" w:rsidRPr="00B61808">
        <w:rPr>
          <w:rFonts w:ascii="ＭＳ 明朝" w:hAnsi="ＭＳ 明朝"/>
        </w:rPr>
        <w:t>別添１２のＥＵ規則にて養殖魚介類への使用が禁止されている抗菌剤が使用されていないことを確認</w:t>
      </w:r>
      <w:r w:rsidR="00B61808">
        <w:rPr>
          <w:rFonts w:ascii="ＭＳ 明朝" w:hAnsi="ＭＳ 明朝"/>
        </w:rPr>
        <w:t>しなければならない。</w:t>
      </w:r>
      <w:r w:rsidR="00F50B81">
        <w:rPr>
          <w:rFonts w:ascii="ＭＳ 明朝" w:hAnsi="ＭＳ 明朝"/>
        </w:rPr>
        <w:t>また、当該養殖魚介類及びこれを由来とする水産食品を別の食品事業者に納入する場合にあっては、第１</w:t>
      </w:r>
      <w:r w:rsidR="001B136A">
        <w:rPr>
          <w:rFonts w:ascii="ＭＳ 明朝" w:hAnsi="ＭＳ 明朝"/>
        </w:rPr>
        <w:t>の</w:t>
      </w:r>
      <w:r w:rsidR="00F50B81" w:rsidRPr="005B473F">
        <w:rPr>
          <w:rFonts w:ascii="ＭＳ 明朝" w:hAnsi="ＭＳ 明朝"/>
        </w:rPr>
        <w:t>２．（２）イ</w:t>
      </w:r>
      <w:r w:rsidR="00F50B81">
        <w:rPr>
          <w:rFonts w:ascii="ＭＳ 明朝" w:hAnsi="ＭＳ 明朝"/>
        </w:rPr>
        <w:t>に係る情報を</w:t>
      </w:r>
      <w:r w:rsidR="0052667D">
        <w:rPr>
          <w:rFonts w:ascii="ＭＳ 明朝" w:hAnsi="ＭＳ 明朝"/>
        </w:rPr>
        <w:t>提供</w:t>
      </w:r>
      <w:r w:rsidR="00F50B81">
        <w:rPr>
          <w:rFonts w:ascii="ＭＳ 明朝" w:hAnsi="ＭＳ 明朝"/>
        </w:rPr>
        <w:t>しなければ</w:t>
      </w:r>
      <w:r w:rsidR="00476692">
        <w:rPr>
          <w:rFonts w:ascii="ＭＳ 明朝" w:hAnsi="ＭＳ 明朝"/>
        </w:rPr>
        <w:t>ならない。</w:t>
      </w:r>
    </w:p>
    <w:p w14:paraId="69966B19"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w:t>
      </w:r>
      <w:r w:rsidR="00AE5AD0" w:rsidRPr="00625BAC">
        <w:rPr>
          <w:rFonts w:ascii="ＭＳ 明朝" w:hAnsi="ＭＳ 明朝" w:hint="eastAsia"/>
          <w:color w:val="auto"/>
        </w:rPr>
        <w:t>４</w:t>
      </w:r>
      <w:r w:rsidRPr="00625BAC">
        <w:rPr>
          <w:rFonts w:ascii="ＭＳ 明朝" w:hAnsi="ＭＳ 明朝"/>
          <w:color w:val="auto"/>
        </w:rPr>
        <w:t>）食品取扱施設において保管される全ての原材料は、有害な品質劣化を避け、汚染を防ぐように設計された適切な条件下で保管されなければならない。</w:t>
      </w:r>
    </w:p>
    <w:p w14:paraId="4A9799A3"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w:t>
      </w:r>
      <w:r w:rsidR="00AE5AD0" w:rsidRPr="00625BAC">
        <w:rPr>
          <w:rFonts w:ascii="ＭＳ 明朝" w:hAnsi="ＭＳ 明朝" w:hint="eastAsia"/>
          <w:color w:val="auto"/>
        </w:rPr>
        <w:t>５</w:t>
      </w:r>
      <w:r w:rsidRPr="00625BAC">
        <w:rPr>
          <w:rFonts w:ascii="ＭＳ 明朝" w:hAnsi="ＭＳ 明朝"/>
          <w:color w:val="auto"/>
        </w:rPr>
        <w:t>）食品は、製造、加工及び流通の全ての段階で食用に適さなくなる又は公衆衛生上問題となるような汚染から保護されなければならない。</w:t>
      </w:r>
    </w:p>
    <w:p w14:paraId="34EDF036"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w:t>
      </w:r>
      <w:r w:rsidR="00AE5AD0" w:rsidRPr="00625BAC">
        <w:rPr>
          <w:rFonts w:ascii="ＭＳ 明朝" w:hAnsi="ＭＳ 明朝" w:hint="eastAsia"/>
          <w:color w:val="auto"/>
        </w:rPr>
        <w:t>６</w:t>
      </w:r>
      <w:r w:rsidRPr="00625BAC">
        <w:rPr>
          <w:rFonts w:ascii="ＭＳ 明朝" w:hAnsi="ＭＳ 明朝"/>
          <w:color w:val="auto"/>
        </w:rPr>
        <w:t>）鼠族・害虫駆除のための適切な措置が講じられなければならない。</w:t>
      </w:r>
    </w:p>
    <w:p w14:paraId="272513F9"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w:t>
      </w:r>
      <w:r w:rsidR="00AE5AD0" w:rsidRPr="00625BAC">
        <w:rPr>
          <w:rFonts w:ascii="ＭＳ 明朝" w:hAnsi="ＭＳ 明朝" w:hint="eastAsia"/>
          <w:color w:val="auto"/>
        </w:rPr>
        <w:t>７</w:t>
      </w:r>
      <w:r w:rsidRPr="00625BAC">
        <w:rPr>
          <w:rFonts w:ascii="ＭＳ 明朝" w:hAnsi="ＭＳ 明朝"/>
          <w:color w:val="auto"/>
        </w:rPr>
        <w:t>）病原微生物の増殖又は毒素の産生につながる可能性のある原材料、中間製品及び最終製品は、公衆衛生上の危害となりうる温度のままにしておいてはならない。また、コールドチェーンは途切れてはならない。ただし、食品の調理、輸送、保管、陳列の間の実際の取扱いを考慮して、公衆衛生上の危害とならない限り短時間だけ温度管理からはずれる場合はこの限りでない。加工食品の製造、取扱い又は包装をする製造者は、原材料と加工品を分別して保管するのに十分な広さの部屋と分別して冷蔵・冷凍保存するのに十分な施設を備えなければならない。</w:t>
      </w:r>
    </w:p>
    <w:p w14:paraId="547BEE74"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w:t>
      </w:r>
      <w:r w:rsidR="00AE5AD0" w:rsidRPr="00625BAC">
        <w:rPr>
          <w:rFonts w:ascii="ＭＳ 明朝" w:hAnsi="ＭＳ 明朝" w:hint="eastAsia"/>
          <w:color w:val="auto"/>
        </w:rPr>
        <w:t>８</w:t>
      </w:r>
      <w:r w:rsidRPr="00625BAC">
        <w:rPr>
          <w:rFonts w:ascii="ＭＳ 明朝" w:hAnsi="ＭＳ 明朝"/>
          <w:color w:val="auto"/>
        </w:rPr>
        <w:t>）低温で保管される食品の場合、加熱処理段階の後又は加熱処理が行われない場合は最終調理段階の後、可能な限り速やかに公衆衛生上の危害とならない温度にまで冷却しなければならない。</w:t>
      </w:r>
    </w:p>
    <w:p w14:paraId="3177BE6B"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w:t>
      </w:r>
      <w:r w:rsidR="00AE5AD0" w:rsidRPr="00625BAC">
        <w:rPr>
          <w:rFonts w:ascii="ＭＳ 明朝" w:hAnsi="ＭＳ 明朝" w:hint="eastAsia"/>
          <w:color w:val="auto"/>
        </w:rPr>
        <w:t>９</w:t>
      </w:r>
      <w:r w:rsidRPr="00625BAC">
        <w:rPr>
          <w:rFonts w:ascii="ＭＳ 明朝" w:hAnsi="ＭＳ 明朝"/>
          <w:color w:val="auto"/>
        </w:rPr>
        <w:t>）食品の解凍は、食品中の病原微生物の増殖又は毒素産生のリスクを最小限にするような方法で行わなければならない。食品は解凍中も公衆衛生上の危害とならない温度に保たれなければならない。解凍工程で発生する液体が公衆衛生上の危害となりうる場合は十分な排水を行うこと。食品は解</w:t>
      </w:r>
      <w:r w:rsidRPr="00625BAC">
        <w:rPr>
          <w:rFonts w:ascii="ＭＳ 明朝" w:hAnsi="ＭＳ 明朝"/>
          <w:color w:val="auto"/>
        </w:rPr>
        <w:lastRenderedPageBreak/>
        <w:t>凍後病原微生物の増殖又は毒素産生のリスクを最小限にするような方法で取り扱わなければならない。</w:t>
      </w:r>
    </w:p>
    <w:p w14:paraId="59D0E663"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w:t>
      </w:r>
      <w:r w:rsidR="00AE5AD0" w:rsidRPr="00625BAC">
        <w:rPr>
          <w:rFonts w:ascii="ＭＳ 明朝" w:hAnsi="ＭＳ 明朝" w:hint="eastAsia"/>
          <w:color w:val="auto"/>
        </w:rPr>
        <w:t>10</w:t>
      </w:r>
      <w:r w:rsidRPr="00625BAC">
        <w:rPr>
          <w:rFonts w:ascii="ＭＳ 明朝" w:hAnsi="ＭＳ 明朝"/>
          <w:color w:val="auto"/>
        </w:rPr>
        <w:t>）動物用飼料を含む有害物質又は非食用物質は、適切な表示を行い分別して容器に入れて保管すること。</w:t>
      </w:r>
    </w:p>
    <w:p w14:paraId="3E2343CC"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69ECCF29" w14:textId="77777777" w:rsidR="00DA7C54" w:rsidRPr="008B67C9" w:rsidRDefault="00DA7C54" w:rsidP="00DA7C54">
      <w:pPr>
        <w:pStyle w:val="2"/>
        <w:rPr>
          <w:color w:val="auto"/>
        </w:rPr>
      </w:pPr>
      <w:bookmarkStart w:id="23" w:name="_Toc31790649"/>
      <w:r w:rsidRPr="008B67C9">
        <w:rPr>
          <w:color w:val="auto"/>
        </w:rPr>
        <w:t>９．包装及び梱包に関する基準</w:t>
      </w:r>
      <w:bookmarkEnd w:id="23"/>
    </w:p>
    <w:p w14:paraId="3CD440DF"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（１）一般基準</w:t>
      </w:r>
    </w:p>
    <w:p w14:paraId="35C970D9"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ア　包装及び梱包に使用する材質は、汚染源とならないものであること。</w:t>
      </w:r>
    </w:p>
    <w:p w14:paraId="0BFAF367"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イ　包装資材は、汚染リスクに曝露しない方法で保管しなければならない。</w:t>
      </w:r>
    </w:p>
    <w:p w14:paraId="35585D3B"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ウ　包装及び梱包作業は、製品の汚染を生じさせないように実施しなければならない。必要に応じて、特に缶やガラス瓶を使用する場合、容器の構造及び清潔度を確認しなければならない。</w:t>
      </w:r>
    </w:p>
    <w:p w14:paraId="19FD7DB9"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エ　食品用に再利用される包装及び梱包の材質は、洗浄及び必要に応じて消毒が容易にできるものでなければならない。</w:t>
      </w:r>
    </w:p>
    <w:p w14:paraId="2CCCDB27"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（２）個別基準</w:t>
      </w:r>
    </w:p>
    <w:p w14:paraId="4A0042CE"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ア　生鮮の水産物を氷漬けにして保存する容器は、耐水性を有し、氷解水が製品と接触し続けることのない構造であること。</w:t>
      </w:r>
    </w:p>
    <w:p w14:paraId="070FB84C"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イ　船上で加工した冷凍ブロックは、陸揚げ前に適切に包装しなければならない。</w:t>
      </w:r>
    </w:p>
    <w:p w14:paraId="011DFED3"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76C59581" w14:textId="77777777" w:rsidR="00DA7C54" w:rsidRPr="008B67C9" w:rsidRDefault="00DA7C54" w:rsidP="00DA7C54">
      <w:pPr>
        <w:pStyle w:val="2"/>
        <w:rPr>
          <w:color w:val="auto"/>
        </w:rPr>
      </w:pPr>
      <w:bookmarkStart w:id="24" w:name="_Toc31790650"/>
      <w:r w:rsidRPr="008B67C9">
        <w:rPr>
          <w:color w:val="auto"/>
        </w:rPr>
        <w:t>10．水産物の保存基準</w:t>
      </w:r>
      <w:bookmarkEnd w:id="24"/>
    </w:p>
    <w:p w14:paraId="15056031"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（１）生鮮の水産物、解凍した未加工の水産物、調理や冷蔵をした甲殻類や軟体動物の製品は、氷温付近の温度で保存しなければならない。</w:t>
      </w:r>
    </w:p>
    <w:p w14:paraId="0A47ED3A"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（２）冷凍の水産物は、製品温度－18℃以下で保存しなければならない。ただし、缶詰製造用に丸のまま塩水中で冷凍する魚類は、－９℃以下で保存すればよい。</w:t>
      </w:r>
    </w:p>
    <w:p w14:paraId="0464911B"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（３）活で保存される水産物は、食品の安全性又はその生存に悪影響を与えない温度及び方法で保存しなければならない。</w:t>
      </w:r>
    </w:p>
    <w:p w14:paraId="211F73C8"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4EA97142" w14:textId="77777777" w:rsidR="00DA7C54" w:rsidRPr="008B67C9" w:rsidRDefault="00DA7C54" w:rsidP="00DA7C54">
      <w:pPr>
        <w:pStyle w:val="2"/>
        <w:rPr>
          <w:color w:val="auto"/>
        </w:rPr>
      </w:pPr>
      <w:bookmarkStart w:id="25" w:name="_Toc31790651"/>
      <w:r w:rsidRPr="008B67C9">
        <w:rPr>
          <w:color w:val="auto"/>
        </w:rPr>
        <w:t>11．加熱処理に関する個別基準</w:t>
      </w:r>
      <w:bookmarkEnd w:id="25"/>
    </w:p>
    <w:p w14:paraId="556AD441" w14:textId="77777777" w:rsidR="00DA7C54" w:rsidRPr="00625BAC" w:rsidRDefault="00DA7C54" w:rsidP="00DA7C54">
      <w:pPr>
        <w:tabs>
          <w:tab w:val="left" w:pos="486"/>
          <w:tab w:val="left" w:pos="607"/>
        </w:tabs>
        <w:ind w:left="851" w:hanging="850"/>
        <w:rPr>
          <w:rFonts w:ascii="ＭＳ 明朝" w:hAnsi="ＭＳ 明朝" w:hint="default"/>
          <w:color w:val="auto"/>
        </w:rPr>
      </w:pPr>
      <w:r w:rsidRPr="00625BAC">
        <w:rPr>
          <w:rFonts w:ascii="ＭＳ 明朝" w:hAnsi="ＭＳ 明朝"/>
          <w:color w:val="auto"/>
        </w:rPr>
        <w:t xml:space="preserve">    缶詰等の密閉容器に入った食品は、以下の要件を遵守すること。</w:t>
      </w:r>
    </w:p>
    <w:p w14:paraId="7E5DB54D"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（１）未加工の製品の加工又は加工製品にさらなる加工を行う際の加熱処理工程は以下の条件を満たさなければならない。</w:t>
      </w:r>
    </w:p>
    <w:p w14:paraId="6C013631"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ア　処理する製品の中心温度が、所定の時間内に所定の温度まで上昇すること。</w:t>
      </w:r>
    </w:p>
    <w:p w14:paraId="0588F34F"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イ　工程中に発生しうる製品の汚染を防止すること。</w:t>
      </w:r>
    </w:p>
    <w:p w14:paraId="71EADAC3"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（２）製造者は、工程に求められる目標が達成されていることを確認するため、</w:t>
      </w:r>
      <w:r w:rsidRPr="00625BAC">
        <w:rPr>
          <w:rFonts w:ascii="ＭＳ 明朝" w:hAnsi="ＭＳ 明朝"/>
          <w:color w:val="auto"/>
        </w:rPr>
        <w:lastRenderedPageBreak/>
        <w:t>関係する主要な指標（特に温度、圧力、密閉度、微生物）を定期的に確認しなければならない。これは自動記録装置による確認でもよい。</w:t>
      </w:r>
    </w:p>
    <w:p w14:paraId="59D76C77"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（３）使用する工程は、国際的に認められた基準（例えば、低温殺菌法、ＵＨＴ法、滅菌法等）に準拠していなければならない。</w:t>
      </w:r>
    </w:p>
    <w:p w14:paraId="3868F45D"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2D73532D" w14:textId="77777777" w:rsidR="00DA7C54" w:rsidRPr="008B67C9" w:rsidRDefault="00DA7C54" w:rsidP="00DA7C54">
      <w:pPr>
        <w:pStyle w:val="2"/>
        <w:rPr>
          <w:color w:val="auto"/>
        </w:rPr>
      </w:pPr>
      <w:bookmarkStart w:id="26" w:name="_Toc31790652"/>
      <w:r w:rsidRPr="008B67C9">
        <w:rPr>
          <w:color w:val="auto"/>
        </w:rPr>
        <w:t>12．研修</w:t>
      </w:r>
      <w:bookmarkEnd w:id="26"/>
    </w:p>
    <w:p w14:paraId="3C4AB273" w14:textId="77777777" w:rsidR="00DA7C54" w:rsidRPr="00625BAC" w:rsidRDefault="00DA7C54" w:rsidP="00DA7C54">
      <w:pPr>
        <w:tabs>
          <w:tab w:val="left" w:pos="486"/>
          <w:tab w:val="left" w:pos="607"/>
        </w:tabs>
        <w:ind w:left="851" w:hanging="850"/>
        <w:rPr>
          <w:rFonts w:ascii="ＭＳ 明朝" w:hAnsi="ＭＳ 明朝" w:hint="default"/>
          <w:color w:val="auto"/>
        </w:rPr>
      </w:pPr>
      <w:r w:rsidRPr="00625BAC">
        <w:rPr>
          <w:rFonts w:ascii="ＭＳ 明朝" w:hAnsi="ＭＳ 明朝"/>
          <w:color w:val="auto"/>
        </w:rPr>
        <w:t xml:space="preserve">    食品事業者は、以下を遵守すること。</w:t>
      </w:r>
    </w:p>
    <w:p w14:paraId="18ACBC19"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（１）食品事業者は従業員を監督下に置き、その業務に見合った食品衛生の問題について指導又は研修を受けさせなければならない。</w:t>
      </w:r>
    </w:p>
    <w:p w14:paraId="35B8C826"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（２）施設のＨＡＣＣＰ担当者等は、ＨＡＣＣＰ原則の適用に関して適切な研修を受けなければならない。</w:t>
      </w:r>
    </w:p>
    <w:p w14:paraId="0CE33512"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0377B029" w14:textId="77777777" w:rsidR="00DA7C54" w:rsidRPr="008B67C9" w:rsidRDefault="00DA7C54" w:rsidP="00DA7C54">
      <w:pPr>
        <w:pStyle w:val="1"/>
        <w:rPr>
          <w:color w:val="auto"/>
        </w:rPr>
      </w:pPr>
      <w:bookmarkStart w:id="27" w:name="_Toc31790653"/>
      <w:bookmarkStart w:id="28" w:name="_Toc31791419"/>
      <w:r w:rsidRPr="008B67C9">
        <w:rPr>
          <w:color w:val="auto"/>
        </w:rPr>
        <w:t>第３　陸揚げ時及びその後の水産物を取り扱う施設に関する個別基準</w:t>
      </w:r>
      <w:bookmarkEnd w:id="27"/>
      <w:bookmarkEnd w:id="28"/>
    </w:p>
    <w:p w14:paraId="21ADC659" w14:textId="77777777" w:rsidR="00DA7C54" w:rsidRPr="008B67C9" w:rsidRDefault="00DA7C54" w:rsidP="00DA7C54">
      <w:pPr>
        <w:pStyle w:val="2"/>
        <w:rPr>
          <w:color w:val="auto"/>
        </w:rPr>
      </w:pPr>
      <w:bookmarkStart w:id="29" w:name="_Toc31790654"/>
      <w:r w:rsidRPr="008B67C9">
        <w:rPr>
          <w:color w:val="auto"/>
        </w:rPr>
        <w:t>１．水産物の積卸し及び陸揚げに関する基準</w:t>
      </w:r>
      <w:bookmarkEnd w:id="29"/>
    </w:p>
    <w:p w14:paraId="229F19AD"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（１）積卸し及び陸揚げに用いる機器で水産物に接触するものは、洗浄及び消毒が容易な材質を用い、補修等の維持管理が適切で清潔な状態に保たれていること。</w:t>
      </w:r>
    </w:p>
    <w:p w14:paraId="4CA8D76A"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（２）特に以下に留意して、積卸し及び陸揚げの際の水産物の汚染を避けること。</w:t>
      </w:r>
    </w:p>
    <w:p w14:paraId="045CE7FC"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ア　積卸し及び陸揚げ作業は速やかに行うこと。</w:t>
      </w:r>
    </w:p>
    <w:p w14:paraId="7B3C664A"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イ　水産物は、遅滞なく第２の10．に定める温度に保たれた環境におくこと。</w:t>
      </w:r>
    </w:p>
    <w:p w14:paraId="572D2A7B"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ウ　水産物の可食部分に不要な損傷を与えるような機器の使用、取扱い等を避けること。</w:t>
      </w:r>
    </w:p>
    <w:p w14:paraId="7AC3856D"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39E29125" w14:textId="77777777" w:rsidR="00DA7C54" w:rsidRPr="008B67C9" w:rsidRDefault="00DA7C54" w:rsidP="00777CAA">
      <w:pPr>
        <w:pStyle w:val="2"/>
        <w:rPr>
          <w:color w:val="auto"/>
        </w:rPr>
      </w:pPr>
      <w:bookmarkStart w:id="30" w:name="_Toc31790655"/>
      <w:r w:rsidRPr="008B67C9">
        <w:rPr>
          <w:color w:val="auto"/>
        </w:rPr>
        <w:t>２．産地市場及び消費地市場に関する基準</w:t>
      </w:r>
      <w:bookmarkEnd w:id="30"/>
    </w:p>
    <w:p w14:paraId="43E71DAB"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（１）保留となった水産物の冷蔵保管のための施錠可能な施設を備え、</w:t>
      </w:r>
      <w:r w:rsidR="00786A78" w:rsidRPr="00625BAC">
        <w:rPr>
          <w:rFonts w:ascii="ＭＳ 明朝" w:hAnsi="ＭＳ 明朝" w:hint="eastAsia"/>
          <w:color w:val="auto"/>
        </w:rPr>
        <w:t>食用に適さない</w:t>
      </w:r>
      <w:r w:rsidRPr="00625BAC">
        <w:rPr>
          <w:rFonts w:ascii="ＭＳ 明朝" w:hAnsi="ＭＳ 明朝"/>
          <w:color w:val="auto"/>
        </w:rPr>
        <w:t>水産物の保管には別途施錠できる施設を用意すること。</w:t>
      </w:r>
    </w:p>
    <w:p w14:paraId="146A122C" w14:textId="77777777" w:rsidR="00786A78" w:rsidRPr="00625BAC" w:rsidRDefault="00786A78" w:rsidP="00786A78">
      <w:pPr>
        <w:pStyle w:val="3"/>
        <w:rPr>
          <w:rFonts w:ascii="ＭＳ 明朝" w:hAnsi="ＭＳ 明朝"/>
          <w:color w:val="auto"/>
        </w:rPr>
      </w:pPr>
      <w:r w:rsidRPr="00625BAC">
        <w:rPr>
          <w:rFonts w:ascii="ＭＳ 明朝" w:hAnsi="ＭＳ 明朝" w:hint="eastAsia"/>
          <w:color w:val="auto"/>
        </w:rPr>
        <w:t>（２）農林水産省が必要とした場合は、</w:t>
      </w:r>
      <w:r w:rsidR="003800B1" w:rsidRPr="00625BAC">
        <w:rPr>
          <w:rFonts w:ascii="ＭＳ 明朝" w:hAnsi="ＭＳ 明朝" w:hint="eastAsia"/>
          <w:color w:val="auto"/>
        </w:rPr>
        <w:t>輸出・国際局職員</w:t>
      </w:r>
      <w:r w:rsidRPr="00625BAC">
        <w:rPr>
          <w:rFonts w:ascii="ＭＳ 明朝" w:hAnsi="ＭＳ 明朝" w:hint="eastAsia"/>
          <w:color w:val="auto"/>
        </w:rPr>
        <w:t>等が使用する適切な器具を備えた施錠可能な設備又は必要に応じて部屋を備えること。</w:t>
      </w:r>
    </w:p>
    <w:p w14:paraId="4447EEC9"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w:t>
      </w:r>
      <w:r w:rsidR="00786A78" w:rsidRPr="00625BAC">
        <w:rPr>
          <w:rFonts w:ascii="ＭＳ 明朝" w:hAnsi="ＭＳ 明朝" w:hint="eastAsia"/>
          <w:color w:val="auto"/>
        </w:rPr>
        <w:t>３</w:t>
      </w:r>
      <w:r w:rsidRPr="00625BAC">
        <w:rPr>
          <w:rFonts w:ascii="ＭＳ 明朝" w:hAnsi="ＭＳ 明朝"/>
          <w:color w:val="auto"/>
        </w:rPr>
        <w:t>）水産物の陳列又は保管においては、</w:t>
      </w:r>
    </w:p>
    <w:p w14:paraId="16A075D4"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ア　施設を他の目的に使用してはならない。</w:t>
      </w:r>
    </w:p>
    <w:p w14:paraId="24D51392"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イ　水産物の品質を損うおそれのある排気ガスを放出する車両は施設内に入れてはならない。</w:t>
      </w:r>
    </w:p>
    <w:p w14:paraId="1D5C7B71"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ウ　施設に入場する人は動物を入れてはならない。</w:t>
      </w:r>
    </w:p>
    <w:p w14:paraId="7FF868C0"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エ　施設は監視が容易に行えるよう十分な照度が確保されていること。</w:t>
      </w:r>
    </w:p>
    <w:p w14:paraId="77D7919F" w14:textId="77777777" w:rsidR="00DA7C54" w:rsidRPr="00625BAC" w:rsidRDefault="00DA7C54" w:rsidP="00DA7C54">
      <w:pPr>
        <w:tabs>
          <w:tab w:val="left" w:pos="486"/>
          <w:tab w:val="left" w:pos="607"/>
        </w:tabs>
        <w:ind w:left="851" w:hanging="850"/>
        <w:rPr>
          <w:rFonts w:ascii="ＭＳ 明朝" w:hAnsi="ＭＳ 明朝" w:hint="default"/>
          <w:color w:val="auto"/>
        </w:rPr>
      </w:pPr>
      <w:r w:rsidRPr="00625BAC">
        <w:rPr>
          <w:rFonts w:ascii="ＭＳ 明朝" w:hAnsi="ＭＳ 明朝" w:hint="default"/>
          <w:color w:val="auto"/>
        </w:rPr>
        <w:t xml:space="preserve">    </w:t>
      </w:r>
    </w:p>
    <w:p w14:paraId="23FA74FA" w14:textId="77777777" w:rsidR="00DA7C54" w:rsidRPr="008B67C9" w:rsidRDefault="00DA7C54" w:rsidP="00DA7C54">
      <w:pPr>
        <w:pStyle w:val="2"/>
        <w:rPr>
          <w:color w:val="auto"/>
        </w:rPr>
      </w:pPr>
      <w:bookmarkStart w:id="31" w:name="_Toc31790656"/>
      <w:r w:rsidRPr="008B67C9">
        <w:rPr>
          <w:color w:val="auto"/>
        </w:rPr>
        <w:lastRenderedPageBreak/>
        <w:t>３．船上での冷却が不可能な場合、活で保管される以外の生鮮水産物は陸揚げ後できるだけ速やかに冷却し、氷温付近の温度に維持して保管すること。</w:t>
      </w:r>
      <w:bookmarkEnd w:id="31"/>
    </w:p>
    <w:p w14:paraId="5A666A2B"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2603DB2D" w14:textId="77777777" w:rsidR="00DA7C54" w:rsidRPr="008B67C9" w:rsidRDefault="00DA7C54" w:rsidP="00DA7C54">
      <w:pPr>
        <w:pStyle w:val="2"/>
        <w:rPr>
          <w:color w:val="auto"/>
        </w:rPr>
      </w:pPr>
      <w:bookmarkStart w:id="32" w:name="_Toc31790657"/>
      <w:r w:rsidRPr="008B67C9">
        <w:rPr>
          <w:color w:val="auto"/>
        </w:rPr>
        <w:t>４．食品事業者は、都道府県等が第８に従って監視を実施することができるよう協力しなければならない。</w:t>
      </w:r>
      <w:bookmarkEnd w:id="32"/>
    </w:p>
    <w:p w14:paraId="7CFC01DE"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6AE0AE83" w14:textId="77777777" w:rsidR="00DA7C54" w:rsidRPr="008B67C9" w:rsidRDefault="00DA7C54" w:rsidP="00DA7C54">
      <w:pPr>
        <w:pStyle w:val="1"/>
        <w:rPr>
          <w:color w:val="auto"/>
        </w:rPr>
      </w:pPr>
      <w:bookmarkStart w:id="33" w:name="_Toc31790658"/>
      <w:bookmarkStart w:id="34" w:name="_Toc31791420"/>
      <w:r w:rsidRPr="008B67C9">
        <w:rPr>
          <w:color w:val="auto"/>
        </w:rPr>
        <w:t>第４　水産物を取り扱う施設（漁船を含む。）に関する個別基準</w:t>
      </w:r>
      <w:bookmarkEnd w:id="33"/>
      <w:bookmarkEnd w:id="34"/>
    </w:p>
    <w:p w14:paraId="4893C403" w14:textId="77777777" w:rsidR="00DA7C54" w:rsidRPr="00625BAC" w:rsidRDefault="00DA7C54" w:rsidP="00141225">
      <w:pPr>
        <w:tabs>
          <w:tab w:val="left" w:pos="486"/>
          <w:tab w:val="left" w:pos="607"/>
        </w:tabs>
        <w:ind w:leftChars="100" w:left="243" w:firstLineChars="100" w:firstLine="243"/>
        <w:rPr>
          <w:rFonts w:ascii="ＭＳ 明朝" w:hAnsi="ＭＳ 明朝" w:hint="default"/>
          <w:color w:val="auto"/>
        </w:rPr>
      </w:pPr>
      <w:r w:rsidRPr="00625BAC">
        <w:rPr>
          <w:rFonts w:ascii="ＭＳ 明朝" w:hAnsi="ＭＳ 明朝"/>
          <w:color w:val="auto"/>
        </w:rPr>
        <w:t>食品事業者は、水産物を取り扱う施設において以下の要件を遵守しなければならない。</w:t>
      </w:r>
    </w:p>
    <w:p w14:paraId="67D37AA2" w14:textId="77777777" w:rsidR="00DA7C54" w:rsidRPr="008B67C9" w:rsidRDefault="00DA7C54" w:rsidP="00DA7C54">
      <w:pPr>
        <w:pStyle w:val="2"/>
        <w:rPr>
          <w:color w:val="auto"/>
        </w:rPr>
      </w:pPr>
      <w:bookmarkStart w:id="35" w:name="_Toc31790659"/>
      <w:r w:rsidRPr="008B67C9">
        <w:rPr>
          <w:color w:val="auto"/>
        </w:rPr>
        <w:t>１．生鮮水産物に関する基準</w:t>
      </w:r>
      <w:bookmarkEnd w:id="35"/>
    </w:p>
    <w:p w14:paraId="371486FF" w14:textId="77777777" w:rsidR="00DA7C54" w:rsidRPr="008B67C9" w:rsidRDefault="00DA7C54" w:rsidP="005B466F">
      <w:pPr>
        <w:pStyle w:val="2"/>
        <w:rPr>
          <w:color w:val="auto"/>
        </w:rPr>
      </w:pPr>
      <w:r w:rsidRPr="008B67C9">
        <w:rPr>
          <w:color w:val="auto"/>
        </w:rPr>
        <w:t>（１）冷蔵状態の未包装製品は、陸上の施設に到着後すぐに流通、輸送、調整保管、加工されない場合、適切な設備の中で氷漬けにして保存しなければならない。必要に応じて氷を追加すること。包装された水産物は氷温付近の温度に冷却しなければならない。</w:t>
      </w:r>
    </w:p>
    <w:p w14:paraId="298BBEED" w14:textId="77777777" w:rsidR="00DA7C54" w:rsidRPr="008B67C9" w:rsidRDefault="00DA7C54" w:rsidP="00141225">
      <w:pPr>
        <w:pStyle w:val="2"/>
        <w:rPr>
          <w:color w:val="auto"/>
        </w:rPr>
      </w:pPr>
      <w:bookmarkStart w:id="36" w:name="_Toc31790660"/>
      <w:r w:rsidRPr="008B67C9">
        <w:rPr>
          <w:color w:val="auto"/>
        </w:rPr>
        <w:t>（２）除頭、内臓除去等の処理は、衛生的に行わなければならない。内臓除去が技術的及び商業的な観点から可能な場合、漁獲後又は陸揚げ後できるだけ速やかに内臓を除去しなければならない。この作業の後、清浄水で製品を十分に洗浄すること。</w:t>
      </w:r>
      <w:bookmarkEnd w:id="36"/>
    </w:p>
    <w:p w14:paraId="71285F37" w14:textId="77777777" w:rsidR="00DA7C54" w:rsidRPr="008B67C9" w:rsidRDefault="00DA7C54" w:rsidP="00141225">
      <w:pPr>
        <w:pStyle w:val="2"/>
        <w:rPr>
          <w:color w:val="auto"/>
        </w:rPr>
      </w:pPr>
      <w:bookmarkStart w:id="37" w:name="_Toc31790661"/>
      <w:r w:rsidRPr="008B67C9">
        <w:rPr>
          <w:color w:val="auto"/>
        </w:rPr>
        <w:t>（３）切り身や薄切り等の作業は、汚染や腐敗を起こさないように行わなければならない。切り身や薄切りにしたものは、調製に必要な時間以上は作業台に放置してはならず、これらは包装し、必要に応じて梱包しなければならない。また、調製後できるだけ速やかに冷却すること。</w:t>
      </w:r>
      <w:bookmarkEnd w:id="37"/>
    </w:p>
    <w:p w14:paraId="34D9A802" w14:textId="77777777" w:rsidR="00DA7C54" w:rsidRPr="008B67C9" w:rsidRDefault="00DA7C54" w:rsidP="00141225">
      <w:pPr>
        <w:pStyle w:val="2"/>
        <w:rPr>
          <w:color w:val="auto"/>
        </w:rPr>
      </w:pPr>
      <w:bookmarkStart w:id="38" w:name="_Toc31790662"/>
      <w:r w:rsidRPr="008B67C9">
        <w:rPr>
          <w:color w:val="auto"/>
        </w:rPr>
        <w:t>（４）未包装の調製済み水産物で氷漬けにして保存するものを輸送又は保管するために使用する容器は、氷解水が製品と接触し続けることのない構造であること。</w:t>
      </w:r>
      <w:bookmarkEnd w:id="38"/>
    </w:p>
    <w:p w14:paraId="1D0F2547" w14:textId="77777777" w:rsidR="00DA7C54" w:rsidRPr="008B67C9" w:rsidRDefault="00DA7C54" w:rsidP="00141225">
      <w:pPr>
        <w:pStyle w:val="2"/>
        <w:rPr>
          <w:color w:val="auto"/>
        </w:rPr>
      </w:pPr>
      <w:bookmarkStart w:id="39" w:name="_Toc31790663"/>
      <w:r w:rsidRPr="008B67C9">
        <w:rPr>
          <w:color w:val="auto"/>
        </w:rPr>
        <w:t>（５）丸のままの水産物及び内臓を除去した水産物は、船上では冷水の中で輸送、保管することができ、陸揚げ後もそのまま冷水中で輸送できる。また、養殖施設から輸送、分別以外の作業が行われる最初の陸上の施設に到着するまでは、同様に輸送できる。</w:t>
      </w:r>
      <w:bookmarkEnd w:id="39"/>
    </w:p>
    <w:p w14:paraId="6915D262"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0534DF48" w14:textId="77777777" w:rsidR="00DA7C54" w:rsidRPr="008B67C9" w:rsidRDefault="00DA7C54" w:rsidP="00DA7C54">
      <w:pPr>
        <w:pStyle w:val="2"/>
        <w:rPr>
          <w:color w:val="auto"/>
        </w:rPr>
      </w:pPr>
      <w:bookmarkStart w:id="40" w:name="_Toc31790664"/>
      <w:r w:rsidRPr="008B67C9">
        <w:rPr>
          <w:color w:val="auto"/>
        </w:rPr>
        <w:t>２．冷凍水産物に関する基準</w:t>
      </w:r>
      <w:bookmarkEnd w:id="40"/>
    </w:p>
    <w:p w14:paraId="5866934A" w14:textId="77777777" w:rsidR="00DA7C54" w:rsidRPr="00625BAC" w:rsidRDefault="00DA7C54" w:rsidP="00141225">
      <w:pPr>
        <w:tabs>
          <w:tab w:val="left" w:pos="486"/>
          <w:tab w:val="left" w:pos="607"/>
        </w:tabs>
        <w:ind w:leftChars="100" w:left="243" w:firstLineChars="100" w:firstLine="243"/>
        <w:rPr>
          <w:rFonts w:ascii="ＭＳ 明朝" w:hAnsi="ＭＳ 明朝" w:hint="default"/>
          <w:color w:val="auto"/>
        </w:rPr>
      </w:pPr>
      <w:r w:rsidRPr="00625BAC">
        <w:rPr>
          <w:rFonts w:ascii="ＭＳ 明朝" w:hAnsi="ＭＳ 明朝"/>
          <w:color w:val="auto"/>
        </w:rPr>
        <w:t>水産物を冷凍する陸上の施設は、第１の２の３．（１）及び（２）に定めた要件を満たさなければならない。</w:t>
      </w:r>
    </w:p>
    <w:p w14:paraId="722D5852"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50A224D8" w14:textId="77777777" w:rsidR="00DA7C54" w:rsidRPr="008B67C9" w:rsidRDefault="00DA7C54" w:rsidP="00DA7C54">
      <w:pPr>
        <w:pStyle w:val="2"/>
        <w:rPr>
          <w:color w:val="auto"/>
        </w:rPr>
      </w:pPr>
      <w:bookmarkStart w:id="41" w:name="_Toc31790665"/>
      <w:r w:rsidRPr="008B67C9">
        <w:rPr>
          <w:color w:val="auto"/>
        </w:rPr>
        <w:t>３．機械を使用して分離する水産物に関する基準</w:t>
      </w:r>
      <w:bookmarkEnd w:id="41"/>
    </w:p>
    <w:p w14:paraId="776C5166" w14:textId="77777777" w:rsidR="00DA7C54" w:rsidRPr="00625BAC" w:rsidRDefault="00DA7C54" w:rsidP="00141225">
      <w:pPr>
        <w:tabs>
          <w:tab w:val="left" w:pos="486"/>
          <w:tab w:val="left" w:pos="607"/>
        </w:tabs>
        <w:ind w:leftChars="100" w:left="243" w:firstLineChars="100" w:firstLine="243"/>
        <w:rPr>
          <w:rFonts w:ascii="ＭＳ 明朝" w:hAnsi="ＭＳ 明朝" w:hint="default"/>
          <w:color w:val="auto"/>
        </w:rPr>
      </w:pPr>
      <w:r w:rsidRPr="00625BAC">
        <w:rPr>
          <w:rFonts w:ascii="ＭＳ 明朝" w:hAnsi="ＭＳ 明朝"/>
          <w:color w:val="auto"/>
        </w:rPr>
        <w:t>「機械を使用して分離する水産物」とは、筋肉構造の損失又は変形を伴う機械的手段を用いて、水産物から肉を除去することにより得られる製品をい</w:t>
      </w:r>
      <w:r w:rsidRPr="00625BAC">
        <w:rPr>
          <w:rFonts w:ascii="ＭＳ 明朝" w:hAnsi="ＭＳ 明朝"/>
          <w:color w:val="auto"/>
        </w:rPr>
        <w:lastRenderedPageBreak/>
        <w:t>う。本製品を製造する場合は、以下の要件を遵守しなければならない。</w:t>
      </w:r>
    </w:p>
    <w:p w14:paraId="117BBB95"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（１）使用する原材料は、以下の要件を満たさなければならない。</w:t>
      </w:r>
    </w:p>
    <w:p w14:paraId="52D7EA9E"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ア　機械を使用して分離する水産物の製造に使用できるのは、丸のままの魚類及び切り身をとった後の骨のみであること。</w:t>
      </w:r>
    </w:p>
    <w:p w14:paraId="40507EAC"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イ　全ての原材料に内臓が含まれていてはならないこと。</w:t>
      </w:r>
    </w:p>
    <w:p w14:paraId="6B186D11" w14:textId="77777777" w:rsidR="00DA7C54" w:rsidRPr="00625BAC" w:rsidRDefault="00DA7C54" w:rsidP="00141225">
      <w:pPr>
        <w:pStyle w:val="3"/>
        <w:rPr>
          <w:rFonts w:ascii="ＭＳ 明朝" w:hAnsi="ＭＳ 明朝"/>
          <w:color w:val="auto"/>
        </w:rPr>
      </w:pPr>
      <w:r w:rsidRPr="00625BAC">
        <w:rPr>
          <w:rFonts w:ascii="ＭＳ 明朝" w:hAnsi="ＭＳ 明朝"/>
          <w:color w:val="auto"/>
        </w:rPr>
        <w:t>（２）製造工程は、以下の要件を満たさなければならない。</w:t>
      </w:r>
    </w:p>
    <w:p w14:paraId="231D0430"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ア　機械による分離は切り身をとる作業の後、遅滞なく行うこと。</w:t>
      </w:r>
    </w:p>
    <w:p w14:paraId="2B366534"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イ　丸のままの魚類を使用する場合には、分離の前に内臓を除去して十分に洗浄すること。</w:t>
      </w:r>
    </w:p>
    <w:p w14:paraId="60D54578"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ウ　機械を使用して分離する水産物は、製造後できるだけ速やかに冷凍するか、冷凍品又は安定化処理される製品と同様に取り扱うこと。</w:t>
      </w:r>
    </w:p>
    <w:p w14:paraId="70D6F4AB" w14:textId="77777777" w:rsidR="00DA7C54" w:rsidRPr="00625BAC" w:rsidRDefault="00DA7C54" w:rsidP="00DA7C54">
      <w:pPr>
        <w:tabs>
          <w:tab w:val="left" w:pos="486"/>
          <w:tab w:val="left" w:pos="607"/>
        </w:tabs>
        <w:ind w:left="851" w:hanging="850"/>
        <w:rPr>
          <w:rFonts w:ascii="ＭＳ 明朝" w:hAnsi="ＭＳ 明朝" w:hint="default"/>
          <w:color w:val="auto"/>
        </w:rPr>
      </w:pPr>
      <w:r w:rsidRPr="00625BAC">
        <w:rPr>
          <w:rFonts w:ascii="ＭＳ 明朝" w:hAnsi="ＭＳ 明朝" w:hint="default"/>
          <w:color w:val="auto"/>
        </w:rPr>
        <w:t xml:space="preserve">      </w:t>
      </w:r>
    </w:p>
    <w:p w14:paraId="0175296E" w14:textId="77777777" w:rsidR="00DA7C54" w:rsidRPr="008B67C9" w:rsidRDefault="00DA7C54" w:rsidP="00DA7C54">
      <w:pPr>
        <w:pStyle w:val="2"/>
        <w:rPr>
          <w:color w:val="auto"/>
        </w:rPr>
      </w:pPr>
      <w:bookmarkStart w:id="42" w:name="_Toc31790666"/>
      <w:r w:rsidRPr="008B67C9">
        <w:rPr>
          <w:color w:val="auto"/>
        </w:rPr>
        <w:t>４．寄生虫に関する基準</w:t>
      </w:r>
      <w:bookmarkEnd w:id="42"/>
    </w:p>
    <w:p w14:paraId="06C30442" w14:textId="0C6EFB95" w:rsidR="00DA7C54" w:rsidRPr="006B4FB3" w:rsidRDefault="00DA7C54" w:rsidP="00141225">
      <w:pPr>
        <w:pStyle w:val="3"/>
        <w:rPr>
          <w:rFonts w:ascii="ＭＳ 明朝" w:hAnsi="ＭＳ 明朝"/>
          <w:color w:val="auto"/>
        </w:rPr>
      </w:pPr>
      <w:r w:rsidRPr="00625BAC">
        <w:rPr>
          <w:rFonts w:ascii="ＭＳ 明朝" w:hAnsi="ＭＳ 明朝"/>
          <w:color w:val="auto"/>
        </w:rPr>
        <w:t>（１）以下に掲げる</w:t>
      </w:r>
      <w:r w:rsidR="00AB4690">
        <w:rPr>
          <w:rFonts w:ascii="ＭＳ 明朝" w:hAnsi="ＭＳ 明朝" w:hint="eastAsia"/>
          <w:color w:val="auto"/>
        </w:rPr>
        <w:t>魚類又は軟体動物由来の</w:t>
      </w:r>
      <w:r w:rsidRPr="00625BAC">
        <w:rPr>
          <w:rFonts w:ascii="ＭＳ 明朝" w:hAnsi="ＭＳ 明朝"/>
          <w:color w:val="auto"/>
        </w:rPr>
        <w:t>水産物は、</w:t>
      </w:r>
      <w:r w:rsidR="00AB4690" w:rsidRPr="006B4FB3">
        <w:rPr>
          <w:rFonts w:ascii="ＭＳ 明朝" w:hAnsi="ＭＳ 明朝" w:hint="eastAsia"/>
          <w:color w:val="auto"/>
          <w:spacing w:val="-5"/>
          <w:szCs w:val="24"/>
        </w:rPr>
        <w:t>原材料又は最終製品に冷凍処理を行い、寄生虫を死滅させること。なお、吸虫類以外の寄生虫を死滅させる場合にあっては、</w:t>
      </w:r>
      <w:r w:rsidRPr="00625BAC">
        <w:rPr>
          <w:rFonts w:ascii="ＭＳ 明朝" w:hAnsi="ＭＳ 明朝"/>
          <w:color w:val="auto"/>
        </w:rPr>
        <w:t>－20℃で24時間以上</w:t>
      </w:r>
      <w:r w:rsidR="00AB4690" w:rsidRPr="006B4FB3">
        <w:rPr>
          <w:rFonts w:ascii="ＭＳ 明朝" w:hAnsi="ＭＳ 明朝" w:hint="eastAsia"/>
          <w:color w:val="auto"/>
          <w:spacing w:val="-5"/>
          <w:szCs w:val="24"/>
        </w:rPr>
        <w:t>又は－</w:t>
      </w:r>
      <w:r w:rsidR="00AB4690" w:rsidRPr="006B4FB3">
        <w:rPr>
          <w:rFonts w:ascii="ＭＳ 明朝" w:hAnsi="ＭＳ 明朝"/>
          <w:color w:val="auto"/>
          <w:spacing w:val="-5"/>
          <w:szCs w:val="24"/>
        </w:rPr>
        <w:t>35℃で15時間以上の冷凍処理を行わなければならない。</w:t>
      </w:r>
    </w:p>
    <w:p w14:paraId="0286FA4D" w14:textId="21767431" w:rsidR="00DA7C54" w:rsidRPr="00625BAC" w:rsidRDefault="00DA7C54" w:rsidP="00141225">
      <w:pPr>
        <w:pStyle w:val="4"/>
        <w:rPr>
          <w:rFonts w:ascii="ＭＳ 明朝" w:hAnsi="ＭＳ 明朝"/>
          <w:color w:val="auto"/>
        </w:rPr>
      </w:pPr>
      <w:r w:rsidRPr="00625BAC">
        <w:rPr>
          <w:rFonts w:ascii="ＭＳ 明朝" w:hAnsi="ＭＳ 明朝"/>
          <w:color w:val="auto"/>
        </w:rPr>
        <w:t>ア　生食</w:t>
      </w:r>
      <w:r w:rsidR="00AB4690">
        <w:rPr>
          <w:rFonts w:ascii="ＭＳ 明朝" w:hAnsi="ＭＳ 明朝" w:hint="eastAsia"/>
          <w:color w:val="auto"/>
        </w:rPr>
        <w:t>用</w:t>
      </w:r>
      <w:r w:rsidRPr="00625BAC">
        <w:rPr>
          <w:rFonts w:ascii="ＭＳ 明朝" w:hAnsi="ＭＳ 明朝"/>
          <w:color w:val="auto"/>
        </w:rPr>
        <w:t>水産物</w:t>
      </w:r>
    </w:p>
    <w:p w14:paraId="4BDF1F66" w14:textId="221E5E72" w:rsidR="00DA7C54" w:rsidRPr="006B4FB3" w:rsidRDefault="00DA7C54" w:rsidP="00AB4690">
      <w:pPr>
        <w:pStyle w:val="4"/>
        <w:rPr>
          <w:rFonts w:ascii="ＭＳ 明朝" w:hAnsi="ＭＳ 明朝"/>
          <w:color w:val="auto"/>
        </w:rPr>
      </w:pPr>
      <w:r w:rsidRPr="00625BAC">
        <w:rPr>
          <w:rFonts w:ascii="ＭＳ 明朝" w:hAnsi="ＭＳ 明朝"/>
          <w:color w:val="auto"/>
        </w:rPr>
        <w:t xml:space="preserve">イ　</w:t>
      </w:r>
      <w:r w:rsidR="00AB4690" w:rsidRPr="006B4FB3">
        <w:rPr>
          <w:rFonts w:ascii="ＭＳ 明朝" w:hAnsi="ＭＳ 明朝"/>
          <w:color w:val="auto"/>
          <w:spacing w:val="-5"/>
          <w:szCs w:val="24"/>
        </w:rPr>
        <w:t>マリネード漬けや塩漬け等の処理を行った水産物であっても、その処理が寄生虫を死滅させるには不十分な場合</w:t>
      </w:r>
    </w:p>
    <w:p w14:paraId="49C4575B" w14:textId="0219FE67" w:rsidR="00DA7C54" w:rsidRDefault="00DA7C54" w:rsidP="00141225">
      <w:pPr>
        <w:pStyle w:val="3"/>
        <w:rPr>
          <w:rFonts w:ascii="ＭＳ 明朝" w:hAnsi="ＭＳ 明朝"/>
          <w:color w:val="auto"/>
        </w:rPr>
      </w:pPr>
      <w:r w:rsidRPr="00625BAC">
        <w:rPr>
          <w:rFonts w:ascii="ＭＳ 明朝" w:hAnsi="ＭＳ 明朝"/>
          <w:color w:val="auto"/>
        </w:rPr>
        <w:t>（２）</w:t>
      </w:r>
      <w:r w:rsidR="00AB4690" w:rsidRPr="006B4FB3">
        <w:rPr>
          <w:rFonts w:ascii="ＭＳ 明朝" w:hAnsi="ＭＳ 明朝" w:hint="eastAsia"/>
          <w:color w:val="auto"/>
          <w:spacing w:val="-5"/>
          <w:szCs w:val="21"/>
        </w:rPr>
        <w:t>（１）のア又はイに掲げる水産物であっても、以下のいずれかに該当する場合は、</w:t>
      </w:r>
      <w:r w:rsidRPr="00625BAC">
        <w:rPr>
          <w:rFonts w:ascii="ＭＳ 明朝" w:hAnsi="ＭＳ 明朝"/>
          <w:color w:val="auto"/>
        </w:rPr>
        <w:t>（１）の処理を行う必要はない。</w:t>
      </w:r>
    </w:p>
    <w:p w14:paraId="0C582CF5" w14:textId="77777777" w:rsidR="00CA2420" w:rsidRPr="006B4FB3" w:rsidRDefault="00CA2420" w:rsidP="00996697">
      <w:pPr>
        <w:pStyle w:val="TableParagraph"/>
        <w:spacing w:line="272" w:lineRule="exact"/>
        <w:ind w:leftChars="200" w:left="486" w:rightChars="13" w:right="32" w:firstLineChars="100" w:firstLine="233"/>
        <w:jc w:val="both"/>
        <w:rPr>
          <w:spacing w:val="-2"/>
          <w:sz w:val="24"/>
          <w:szCs w:val="24"/>
          <w:lang w:eastAsia="ja-JP"/>
        </w:rPr>
      </w:pPr>
      <w:r w:rsidRPr="006B4FB3">
        <w:rPr>
          <w:rFonts w:hint="eastAsia"/>
          <w:spacing w:val="-5"/>
          <w:sz w:val="24"/>
          <w:szCs w:val="24"/>
          <w:lang w:eastAsia="ja-JP"/>
        </w:rPr>
        <w:t>なお、食品事業者は、ウ又は</w:t>
      </w:r>
      <w:r w:rsidRPr="006B4FB3">
        <w:rPr>
          <w:rFonts w:hint="eastAsia"/>
          <w:spacing w:val="-2"/>
          <w:sz w:val="24"/>
          <w:szCs w:val="24"/>
          <w:lang w:eastAsia="ja-JP"/>
        </w:rPr>
        <w:t>エの要件を満たしていることを示す資料又は記録を養殖場等から入手し、内容を確認の上、維持管理すること。</w:t>
      </w:r>
    </w:p>
    <w:p w14:paraId="2DC15FE3" w14:textId="77777777" w:rsidR="00CA2420" w:rsidRPr="006B4FB3" w:rsidRDefault="00CA2420" w:rsidP="00CA2420">
      <w:pPr>
        <w:pStyle w:val="TableParagraph"/>
        <w:spacing w:line="272" w:lineRule="exact"/>
        <w:ind w:leftChars="223" w:left="775" w:rightChars="27" w:right="66" w:hangingChars="100" w:hanging="233"/>
        <w:jc w:val="both"/>
        <w:rPr>
          <w:spacing w:val="-5"/>
          <w:sz w:val="24"/>
          <w:szCs w:val="24"/>
          <w:lang w:eastAsia="ja-JP"/>
        </w:rPr>
      </w:pPr>
      <w:r w:rsidRPr="006B4FB3">
        <w:rPr>
          <w:rFonts w:hint="eastAsia"/>
          <w:spacing w:val="-5"/>
          <w:sz w:val="24"/>
          <w:szCs w:val="24"/>
          <w:lang w:eastAsia="ja-JP"/>
        </w:rPr>
        <w:t>ア　寄生虫を死滅させる加熱処理が行われ、又は消費前にそのような加熱処理を行うことが意図されている水産物。吸虫類以外の寄生虫を死滅させる場合にあっては、中心部の温度が</w:t>
      </w:r>
      <w:r w:rsidRPr="006B4FB3">
        <w:rPr>
          <w:spacing w:val="-5"/>
          <w:sz w:val="24"/>
          <w:szCs w:val="24"/>
          <w:lang w:eastAsia="ja-JP"/>
        </w:rPr>
        <w:t>60℃以上で１分間以上加熱されていること。</w:t>
      </w:r>
    </w:p>
    <w:p w14:paraId="7FE76C11" w14:textId="63F1F707" w:rsidR="0046764E" w:rsidRPr="006B4FB3" w:rsidRDefault="00CA2420" w:rsidP="00CA2420">
      <w:pPr>
        <w:pStyle w:val="TableParagraph"/>
        <w:spacing w:line="272" w:lineRule="exact"/>
        <w:ind w:leftChars="223" w:left="775" w:rightChars="27" w:right="66" w:hangingChars="100" w:hanging="233"/>
        <w:jc w:val="both"/>
        <w:rPr>
          <w:spacing w:val="-5"/>
          <w:sz w:val="24"/>
          <w:szCs w:val="24"/>
          <w:lang w:eastAsia="ja-JP"/>
        </w:rPr>
      </w:pPr>
      <w:r w:rsidRPr="006B4FB3">
        <w:rPr>
          <w:spacing w:val="-5"/>
          <w:sz w:val="24"/>
          <w:szCs w:val="24"/>
          <w:lang w:eastAsia="ja-JP"/>
        </w:rPr>
        <w:t>イ　寄生虫を死滅させるのに十分な期間、冷凍保管された水産物</w:t>
      </w:r>
    </w:p>
    <w:p w14:paraId="190D4D98" w14:textId="7B88AC66" w:rsidR="0046764E" w:rsidRPr="00AD3C48" w:rsidRDefault="00CA2420" w:rsidP="00796D3E">
      <w:pPr>
        <w:pStyle w:val="4"/>
        <w:ind w:leftChars="236" w:left="850"/>
        <w:rPr>
          <w:szCs w:val="24"/>
        </w:rPr>
      </w:pPr>
      <w:r w:rsidRPr="006B4FB3">
        <w:rPr>
          <w:rFonts w:ascii="ＭＳ 明朝" w:hAnsi="ＭＳ 明朝" w:hint="eastAsia"/>
          <w:color w:val="auto"/>
          <w:spacing w:val="-5"/>
          <w:szCs w:val="24"/>
        </w:rPr>
        <w:t xml:space="preserve">ウ　</w:t>
      </w:r>
      <w:bookmarkStart w:id="43" w:name="_Hlk221117096"/>
      <w:r w:rsidRPr="006B4FB3">
        <w:rPr>
          <w:rFonts w:ascii="ＭＳ 明朝" w:hAnsi="ＭＳ 明朝" w:hint="eastAsia"/>
          <w:color w:val="auto"/>
          <w:spacing w:val="-5"/>
          <w:szCs w:val="24"/>
        </w:rPr>
        <w:t>天然の漁獲物であって、その</w:t>
      </w:r>
      <w:bookmarkEnd w:id="43"/>
      <w:r w:rsidR="00DA7C54" w:rsidRPr="00AD3C48">
        <w:rPr>
          <w:rFonts w:ascii="ＭＳ 明朝" w:hAnsi="ＭＳ 明朝"/>
          <w:color w:val="auto"/>
          <w:szCs w:val="24"/>
        </w:rPr>
        <w:t>漁場について、寄生虫の健康危害がないことを証明する疫学データがある</w:t>
      </w:r>
      <w:r w:rsidRPr="00AD3C48">
        <w:rPr>
          <w:rFonts w:ascii="ＭＳ 明朝" w:hAnsi="ＭＳ 明朝" w:hint="eastAsia"/>
          <w:color w:val="auto"/>
          <w:szCs w:val="24"/>
        </w:rPr>
        <w:t>水産物</w:t>
      </w:r>
    </w:p>
    <w:p w14:paraId="2B5486A1" w14:textId="77777777" w:rsidR="00CA2420" w:rsidRPr="006B4FB3" w:rsidRDefault="00CA2420" w:rsidP="006B4FB3">
      <w:pPr>
        <w:pStyle w:val="4"/>
        <w:ind w:leftChars="236" w:left="850"/>
        <w:rPr>
          <w:color w:val="auto"/>
          <w:spacing w:val="-5"/>
          <w:szCs w:val="24"/>
        </w:rPr>
      </w:pPr>
      <w:bookmarkStart w:id="44" w:name="_Hlk221117193"/>
      <w:r w:rsidRPr="006B4FB3">
        <w:rPr>
          <w:rFonts w:hint="eastAsia"/>
          <w:color w:val="auto"/>
          <w:spacing w:val="-5"/>
          <w:szCs w:val="24"/>
        </w:rPr>
        <w:t>エ　以下の要件を満たす養殖水産物</w:t>
      </w:r>
    </w:p>
    <w:p w14:paraId="64BDAAB9" w14:textId="77777777" w:rsidR="00CA2420" w:rsidRPr="006B4FB3" w:rsidRDefault="00CA2420" w:rsidP="00CA2420">
      <w:pPr>
        <w:pStyle w:val="TableParagraph"/>
        <w:spacing w:line="272" w:lineRule="exact"/>
        <w:ind w:leftChars="227" w:left="952" w:rightChars="27" w:right="66" w:hanging="400"/>
        <w:jc w:val="both"/>
        <w:rPr>
          <w:spacing w:val="-2"/>
          <w:sz w:val="24"/>
          <w:szCs w:val="24"/>
          <w:lang w:eastAsia="ja-JP"/>
        </w:rPr>
      </w:pPr>
      <w:r w:rsidRPr="006B4FB3">
        <w:rPr>
          <w:rFonts w:hint="eastAsia"/>
          <w:spacing w:val="-5"/>
          <w:sz w:val="24"/>
          <w:szCs w:val="24"/>
          <w:lang w:eastAsia="ja-JP"/>
        </w:rPr>
        <w:t>（ア）</w:t>
      </w:r>
      <w:r w:rsidRPr="006B4FB3">
        <w:rPr>
          <w:rFonts w:hint="eastAsia"/>
          <w:spacing w:val="-2"/>
          <w:sz w:val="24"/>
          <w:szCs w:val="24"/>
          <w:lang w:eastAsia="ja-JP"/>
        </w:rPr>
        <w:t>養殖場が以下の要件を満たしていること</w:t>
      </w:r>
    </w:p>
    <w:p w14:paraId="5B4B6C0C" w14:textId="07CC9A0D" w:rsidR="00CA2420" w:rsidRPr="006B4FB3" w:rsidRDefault="00CA2420" w:rsidP="00CA2420">
      <w:pPr>
        <w:pStyle w:val="TableParagraph"/>
        <w:spacing w:line="272" w:lineRule="exact"/>
        <w:ind w:leftChars="423" w:left="1267" w:rightChars="27" w:right="66" w:hangingChars="100" w:hanging="239"/>
        <w:jc w:val="both"/>
        <w:rPr>
          <w:spacing w:val="-2"/>
          <w:sz w:val="24"/>
          <w:szCs w:val="24"/>
          <w:lang w:eastAsia="ja-JP"/>
        </w:rPr>
      </w:pPr>
      <w:r w:rsidRPr="006B4FB3">
        <w:rPr>
          <w:rFonts w:hint="eastAsia"/>
          <w:spacing w:val="-2"/>
          <w:sz w:val="24"/>
          <w:szCs w:val="24"/>
          <w:lang w:eastAsia="ja-JP"/>
        </w:rPr>
        <w:t>①　陸上水槽及び養殖池で養殖する場合、繊維強化プラスチック（</w:t>
      </w:r>
      <w:r w:rsidRPr="006B4FB3">
        <w:rPr>
          <w:spacing w:val="-2"/>
          <w:sz w:val="24"/>
          <w:szCs w:val="24"/>
          <w:lang w:eastAsia="ja-JP"/>
        </w:rPr>
        <w:t xml:space="preserve">FRP） </w:t>
      </w:r>
      <w:r w:rsidRPr="006B4FB3">
        <w:rPr>
          <w:rFonts w:hint="eastAsia"/>
          <w:spacing w:val="-2"/>
          <w:sz w:val="24"/>
          <w:szCs w:val="24"/>
          <w:lang w:eastAsia="ja-JP"/>
        </w:rPr>
        <w:t>やコンクリート等で構成されるなど、飼育水が土壌に接触しない構造であること。また、使用する飼育水は、淡水</w:t>
      </w:r>
      <w:r w:rsidR="00EA3123" w:rsidRPr="006B4FB3">
        <w:rPr>
          <w:rFonts w:hint="eastAsia"/>
          <w:spacing w:val="-2"/>
          <w:sz w:val="24"/>
          <w:szCs w:val="24"/>
          <w:lang w:eastAsia="ja-JP"/>
        </w:rPr>
        <w:t>の場合</w:t>
      </w:r>
      <w:r w:rsidRPr="006B4FB3">
        <w:rPr>
          <w:rFonts w:hint="eastAsia"/>
          <w:spacing w:val="-2"/>
          <w:sz w:val="24"/>
          <w:szCs w:val="24"/>
          <w:lang w:eastAsia="ja-JP"/>
        </w:rPr>
        <w:t>は地下水又は濾過水、海水</w:t>
      </w:r>
      <w:r w:rsidR="0097731C" w:rsidRPr="006B4FB3">
        <w:rPr>
          <w:rFonts w:hint="eastAsia"/>
          <w:spacing w:val="-2"/>
          <w:sz w:val="24"/>
          <w:szCs w:val="24"/>
          <w:lang w:eastAsia="ja-JP"/>
        </w:rPr>
        <w:t>の場合</w:t>
      </w:r>
      <w:r w:rsidRPr="006B4FB3">
        <w:rPr>
          <w:rFonts w:hint="eastAsia"/>
          <w:spacing w:val="-2"/>
          <w:sz w:val="24"/>
          <w:szCs w:val="24"/>
          <w:lang w:eastAsia="ja-JP"/>
        </w:rPr>
        <w:t>は</w:t>
      </w:r>
      <w:r w:rsidR="005A6AC8" w:rsidRPr="006B4FB3">
        <w:rPr>
          <w:spacing w:val="-2"/>
          <w:sz w:val="24"/>
          <w:szCs w:val="24"/>
          <w:lang w:eastAsia="ja-JP"/>
        </w:rPr>
        <w:t>人工海水（水道水、地下水又は濾過水で調整したものに限る）</w:t>
      </w:r>
      <w:r w:rsidRPr="006B4FB3">
        <w:rPr>
          <w:rFonts w:hint="eastAsia"/>
          <w:spacing w:val="-2"/>
          <w:sz w:val="24"/>
          <w:szCs w:val="24"/>
          <w:lang w:eastAsia="ja-JP"/>
        </w:rPr>
        <w:t>、濾過海水又は地下海水であること</w:t>
      </w:r>
    </w:p>
    <w:p w14:paraId="777CF753" w14:textId="77777777" w:rsidR="00CA2420" w:rsidRPr="006B4FB3" w:rsidRDefault="00CA2420" w:rsidP="00CA2420">
      <w:pPr>
        <w:pStyle w:val="TableParagraph"/>
        <w:spacing w:line="272" w:lineRule="exact"/>
        <w:ind w:leftChars="423" w:left="1267" w:rightChars="27" w:right="66" w:hangingChars="100" w:hanging="239"/>
        <w:jc w:val="both"/>
        <w:rPr>
          <w:spacing w:val="-10"/>
          <w:sz w:val="24"/>
          <w:szCs w:val="24"/>
          <w:lang w:eastAsia="ja-JP"/>
        </w:rPr>
      </w:pPr>
      <w:r w:rsidRPr="006B4FB3">
        <w:rPr>
          <w:rFonts w:hint="eastAsia"/>
          <w:spacing w:val="-2"/>
          <w:sz w:val="24"/>
          <w:szCs w:val="24"/>
          <w:lang w:eastAsia="ja-JP"/>
        </w:rPr>
        <w:t xml:space="preserve">②　</w:t>
      </w:r>
      <w:r w:rsidRPr="006B4FB3">
        <w:rPr>
          <w:rFonts w:hint="eastAsia"/>
          <w:sz w:val="24"/>
          <w:szCs w:val="24"/>
          <w:lang w:eastAsia="ja-JP"/>
        </w:rPr>
        <w:t>海面生簀で養殖する場合、海面生簀の底面は、海底から離れた構造であること</w:t>
      </w:r>
    </w:p>
    <w:p w14:paraId="10292BBC" w14:textId="77777777" w:rsidR="00CA2420" w:rsidRPr="006B4FB3" w:rsidRDefault="00CA2420" w:rsidP="00CA2420">
      <w:pPr>
        <w:pStyle w:val="TableParagraph"/>
        <w:spacing w:line="272" w:lineRule="exact"/>
        <w:ind w:leftChars="227" w:left="952" w:rightChars="27" w:right="66" w:hanging="400"/>
        <w:jc w:val="both"/>
        <w:rPr>
          <w:spacing w:val="-2"/>
          <w:sz w:val="24"/>
          <w:szCs w:val="24"/>
          <w:lang w:eastAsia="ja-JP"/>
        </w:rPr>
      </w:pPr>
      <w:r w:rsidRPr="006B4FB3">
        <w:rPr>
          <w:rFonts w:hint="eastAsia"/>
          <w:spacing w:val="-5"/>
          <w:sz w:val="24"/>
          <w:szCs w:val="24"/>
          <w:lang w:eastAsia="ja-JP"/>
        </w:rPr>
        <w:t>（</w:t>
      </w:r>
      <w:r w:rsidRPr="006B4FB3">
        <w:rPr>
          <w:rFonts w:hint="eastAsia"/>
          <w:spacing w:val="-10"/>
          <w:sz w:val="24"/>
          <w:szCs w:val="24"/>
          <w:lang w:eastAsia="ja-JP"/>
        </w:rPr>
        <w:t>イ）</w:t>
      </w:r>
      <w:r w:rsidRPr="006B4FB3">
        <w:rPr>
          <w:rFonts w:hint="eastAsia"/>
          <w:spacing w:val="-2"/>
          <w:sz w:val="24"/>
          <w:szCs w:val="24"/>
          <w:lang w:eastAsia="ja-JP"/>
        </w:rPr>
        <w:t>水産物が以下の要件を満たしていること</w:t>
      </w:r>
    </w:p>
    <w:p w14:paraId="167F7316" w14:textId="77777777" w:rsidR="00CA2420" w:rsidRPr="006B4FB3" w:rsidRDefault="00CA2420" w:rsidP="00CA2420">
      <w:pPr>
        <w:pStyle w:val="TableParagraph"/>
        <w:spacing w:line="272" w:lineRule="exact"/>
        <w:ind w:leftChars="423" w:left="1267" w:rightChars="27" w:right="66" w:hangingChars="100" w:hanging="239"/>
        <w:jc w:val="both"/>
        <w:rPr>
          <w:spacing w:val="-1"/>
          <w:sz w:val="24"/>
          <w:szCs w:val="24"/>
          <w:lang w:eastAsia="ja-JP"/>
        </w:rPr>
      </w:pPr>
      <w:r w:rsidRPr="006B4FB3">
        <w:rPr>
          <w:rFonts w:hint="eastAsia"/>
          <w:spacing w:val="-2"/>
          <w:sz w:val="24"/>
          <w:szCs w:val="24"/>
          <w:lang w:eastAsia="ja-JP"/>
        </w:rPr>
        <w:lastRenderedPageBreak/>
        <w:t xml:space="preserve">①　</w:t>
      </w:r>
      <w:r w:rsidRPr="006B4FB3">
        <w:rPr>
          <w:rFonts w:hint="eastAsia"/>
          <w:spacing w:val="-1"/>
          <w:sz w:val="24"/>
          <w:szCs w:val="24"/>
          <w:lang w:eastAsia="ja-JP"/>
        </w:rPr>
        <w:t>人工種苗由来のものであること</w:t>
      </w:r>
    </w:p>
    <w:p w14:paraId="326ED7C7" w14:textId="77777777" w:rsidR="00CA2420" w:rsidRPr="006B4FB3" w:rsidRDefault="00CA2420" w:rsidP="00CA2420">
      <w:pPr>
        <w:pStyle w:val="TableParagraph"/>
        <w:spacing w:line="272" w:lineRule="exact"/>
        <w:ind w:leftChars="423" w:left="1269" w:rightChars="27" w:right="66" w:hangingChars="100" w:hanging="241"/>
        <w:jc w:val="both"/>
        <w:rPr>
          <w:spacing w:val="-4"/>
          <w:sz w:val="24"/>
          <w:szCs w:val="24"/>
          <w:lang w:eastAsia="ja-JP"/>
        </w:rPr>
      </w:pPr>
      <w:r w:rsidRPr="006B4FB3">
        <w:rPr>
          <w:rFonts w:hint="eastAsia"/>
          <w:spacing w:val="-1"/>
          <w:sz w:val="24"/>
          <w:szCs w:val="24"/>
          <w:lang w:eastAsia="ja-JP"/>
        </w:rPr>
        <w:t xml:space="preserve">②　</w:t>
      </w:r>
      <w:r w:rsidRPr="006B4FB3">
        <w:rPr>
          <w:rFonts w:hint="eastAsia"/>
          <w:sz w:val="24"/>
          <w:szCs w:val="24"/>
          <w:lang w:eastAsia="ja-JP"/>
        </w:rPr>
        <w:t>天然種苗由来のものと区別した陸上水槽、養殖池又は海面生簀（以下「生簀等」という。）で養殖されたものである</w:t>
      </w:r>
      <w:r w:rsidRPr="006B4FB3">
        <w:rPr>
          <w:rFonts w:hint="eastAsia"/>
          <w:spacing w:val="-4"/>
          <w:sz w:val="24"/>
          <w:szCs w:val="24"/>
          <w:lang w:eastAsia="ja-JP"/>
        </w:rPr>
        <w:t>こと</w:t>
      </w:r>
    </w:p>
    <w:p w14:paraId="6158BD64" w14:textId="77777777" w:rsidR="005A6AC8" w:rsidRPr="006B4FB3" w:rsidRDefault="00CA2420" w:rsidP="005A6AC8">
      <w:pPr>
        <w:pStyle w:val="TableParagraph"/>
        <w:spacing w:line="272" w:lineRule="exact"/>
        <w:ind w:leftChars="423" w:left="1263" w:rightChars="27" w:right="66" w:hangingChars="100" w:hanging="235"/>
        <w:rPr>
          <w:spacing w:val="-4"/>
          <w:sz w:val="24"/>
          <w:szCs w:val="24"/>
          <w:lang w:eastAsia="ja-JP"/>
        </w:rPr>
      </w:pPr>
      <w:r w:rsidRPr="006B4FB3">
        <w:rPr>
          <w:rFonts w:hint="eastAsia"/>
          <w:spacing w:val="-4"/>
          <w:sz w:val="24"/>
          <w:szCs w:val="24"/>
          <w:lang w:eastAsia="ja-JP"/>
        </w:rPr>
        <w:t xml:space="preserve">③　</w:t>
      </w:r>
      <w:r w:rsidR="005A6AC8" w:rsidRPr="006B4FB3">
        <w:rPr>
          <w:spacing w:val="-4"/>
          <w:sz w:val="24"/>
          <w:szCs w:val="24"/>
          <w:lang w:eastAsia="ja-JP"/>
        </w:rPr>
        <w:t>以下のいずれかに該当する飼料により養殖されたものであること</w:t>
      </w:r>
    </w:p>
    <w:p w14:paraId="246685D6" w14:textId="77777777" w:rsidR="005A6AC8" w:rsidRPr="006B4FB3" w:rsidRDefault="005A6AC8" w:rsidP="006B4FB3">
      <w:pPr>
        <w:pStyle w:val="TableParagraph"/>
        <w:spacing w:line="272" w:lineRule="exact"/>
        <w:ind w:leftChars="523" w:left="1558" w:rightChars="27" w:right="66" w:hangingChars="122" w:hanging="287"/>
        <w:rPr>
          <w:spacing w:val="-4"/>
          <w:sz w:val="24"/>
          <w:szCs w:val="24"/>
          <w:lang w:eastAsia="ja-JP"/>
        </w:rPr>
      </w:pPr>
      <w:r w:rsidRPr="006B4FB3">
        <w:rPr>
          <w:spacing w:val="-4"/>
          <w:sz w:val="24"/>
          <w:szCs w:val="24"/>
          <w:lang w:eastAsia="ja-JP"/>
        </w:rPr>
        <w:t>ア）人工海水（水道水、地下水又は濾過水で調整したものに限る）、濾過海水又は地下海水を用いて培養された餌料生物</w:t>
      </w:r>
    </w:p>
    <w:p w14:paraId="0C293AC9" w14:textId="77777777" w:rsidR="005A6AC8" w:rsidRPr="006B4FB3" w:rsidRDefault="005A6AC8" w:rsidP="006B4FB3">
      <w:pPr>
        <w:pStyle w:val="TableParagraph"/>
        <w:spacing w:line="272" w:lineRule="exact"/>
        <w:ind w:leftChars="523" w:left="1558" w:rightChars="27" w:right="66" w:hangingChars="122" w:hanging="287"/>
        <w:rPr>
          <w:spacing w:val="-4"/>
          <w:sz w:val="24"/>
          <w:szCs w:val="24"/>
          <w:lang w:eastAsia="ja-JP"/>
        </w:rPr>
      </w:pPr>
      <w:r w:rsidRPr="006B4FB3">
        <w:rPr>
          <w:spacing w:val="-4"/>
          <w:sz w:val="24"/>
          <w:szCs w:val="24"/>
          <w:lang w:eastAsia="ja-JP"/>
        </w:rPr>
        <w:t>イ）冷凍処理（－20℃で24時間以上又は－35℃で15時間以上）を施した生餌</w:t>
      </w:r>
    </w:p>
    <w:p w14:paraId="24C0F4E8" w14:textId="1472875D" w:rsidR="00CA2420" w:rsidRPr="006B4FB3" w:rsidRDefault="005A6AC8" w:rsidP="006B4FB3">
      <w:pPr>
        <w:pStyle w:val="TableParagraph"/>
        <w:spacing w:line="272" w:lineRule="exact"/>
        <w:ind w:leftChars="523" w:left="1271" w:rightChars="27" w:right="66"/>
        <w:jc w:val="both"/>
        <w:rPr>
          <w:spacing w:val="-4"/>
          <w:sz w:val="24"/>
          <w:szCs w:val="24"/>
          <w:lang w:eastAsia="ja-JP"/>
        </w:rPr>
      </w:pPr>
      <w:r w:rsidRPr="006B4FB3">
        <w:rPr>
          <w:spacing w:val="-4"/>
          <w:sz w:val="24"/>
          <w:szCs w:val="24"/>
          <w:lang w:eastAsia="ja-JP"/>
        </w:rPr>
        <w:t>ウ）配合飼料</w:t>
      </w:r>
    </w:p>
    <w:p w14:paraId="1980317D" w14:textId="77777777" w:rsidR="00CA2420" w:rsidRPr="006B4FB3" w:rsidRDefault="00CA2420" w:rsidP="00CA2420">
      <w:pPr>
        <w:pStyle w:val="TableParagraph"/>
        <w:spacing w:line="272" w:lineRule="exact"/>
        <w:ind w:leftChars="227" w:left="952" w:rightChars="27" w:right="66" w:hanging="400"/>
        <w:jc w:val="both"/>
        <w:rPr>
          <w:spacing w:val="-4"/>
          <w:sz w:val="24"/>
          <w:szCs w:val="24"/>
          <w:lang w:eastAsia="ja-JP"/>
        </w:rPr>
      </w:pPr>
      <w:r w:rsidRPr="006B4FB3">
        <w:rPr>
          <w:rFonts w:hint="eastAsia"/>
          <w:spacing w:val="-5"/>
          <w:sz w:val="24"/>
          <w:szCs w:val="24"/>
          <w:lang w:eastAsia="ja-JP"/>
        </w:rPr>
        <w:t>（</w:t>
      </w:r>
      <w:r w:rsidRPr="006B4FB3">
        <w:rPr>
          <w:rFonts w:hint="eastAsia"/>
          <w:spacing w:val="-4"/>
          <w:sz w:val="24"/>
          <w:szCs w:val="24"/>
          <w:lang w:eastAsia="ja-JP"/>
        </w:rPr>
        <w:t>ウ）以下の基準を満たす処理を行われたものであること</w:t>
      </w:r>
    </w:p>
    <w:p w14:paraId="65F74DA4" w14:textId="77777777" w:rsidR="00CA2420" w:rsidRPr="006B4FB3" w:rsidRDefault="00CA2420" w:rsidP="00CA2420">
      <w:pPr>
        <w:pStyle w:val="TableParagraph"/>
        <w:spacing w:line="272" w:lineRule="exact"/>
        <w:ind w:leftChars="423" w:left="1261" w:rightChars="27" w:right="66" w:hangingChars="100" w:hanging="233"/>
        <w:jc w:val="both"/>
        <w:rPr>
          <w:spacing w:val="-4"/>
          <w:sz w:val="24"/>
          <w:szCs w:val="24"/>
          <w:lang w:eastAsia="ja-JP"/>
        </w:rPr>
      </w:pPr>
      <w:r w:rsidRPr="006B4FB3">
        <w:rPr>
          <w:rFonts w:hint="eastAsia"/>
          <w:spacing w:val="-5"/>
          <w:sz w:val="24"/>
          <w:szCs w:val="24"/>
          <w:lang w:eastAsia="ja-JP"/>
        </w:rPr>
        <w:t>①　養殖段階における基準</w:t>
      </w:r>
    </w:p>
    <w:p w14:paraId="5B6A867C" w14:textId="77777777" w:rsidR="00CA2420" w:rsidRPr="006B4FB3" w:rsidRDefault="00CA2420" w:rsidP="00CA2420">
      <w:pPr>
        <w:pStyle w:val="TableParagraph"/>
        <w:spacing w:line="272" w:lineRule="exact"/>
        <w:ind w:leftChars="523" w:left="1514" w:rightChars="27" w:right="66" w:hangingChars="100" w:hanging="243"/>
        <w:jc w:val="both"/>
        <w:rPr>
          <w:spacing w:val="-2"/>
          <w:sz w:val="24"/>
          <w:szCs w:val="24"/>
          <w:lang w:eastAsia="ja-JP"/>
        </w:rPr>
      </w:pPr>
      <w:r w:rsidRPr="006B4FB3">
        <w:rPr>
          <w:rFonts w:hint="eastAsia"/>
          <w:sz w:val="24"/>
          <w:szCs w:val="24"/>
          <w:lang w:eastAsia="ja-JP"/>
        </w:rPr>
        <w:t>ア）マグロ類にあっては、養殖場の生簀等から取り上げられた後、速やかに内臓が除去され、腹腔内が清浄</w:t>
      </w:r>
      <w:r w:rsidRPr="006B4FB3">
        <w:rPr>
          <w:rFonts w:hint="eastAsia"/>
          <w:spacing w:val="-2"/>
          <w:sz w:val="24"/>
          <w:szCs w:val="24"/>
          <w:lang w:eastAsia="ja-JP"/>
        </w:rPr>
        <w:t>な海水で洗浄され、個体識別番号を付けて管理されているものであること。また、</w:t>
      </w:r>
      <w:r w:rsidRPr="006B4FB3">
        <w:rPr>
          <w:rFonts w:hint="eastAsia"/>
          <w:sz w:val="24"/>
          <w:szCs w:val="24"/>
          <w:lang w:eastAsia="ja-JP"/>
        </w:rPr>
        <w:t>前記の内臓除去後、肝臓表面における寄生虫の付着の有無について確認する内臓</w:t>
      </w:r>
      <w:r w:rsidRPr="006B4FB3">
        <w:rPr>
          <w:rFonts w:hint="eastAsia"/>
          <w:spacing w:val="-2"/>
          <w:sz w:val="24"/>
          <w:szCs w:val="24"/>
          <w:lang w:eastAsia="ja-JP"/>
        </w:rPr>
        <w:t>目視検査が、第６の４．の基準に従い養殖場で実施され、寄生虫が付着していないことが個体ごとに確認されたものであること。</w:t>
      </w:r>
    </w:p>
    <w:p w14:paraId="20B63132" w14:textId="08BFB130" w:rsidR="00CA2420" w:rsidRPr="006B4FB3" w:rsidRDefault="00CA2420" w:rsidP="00CA2420">
      <w:pPr>
        <w:pStyle w:val="TableParagraph"/>
        <w:spacing w:line="272" w:lineRule="exact"/>
        <w:ind w:leftChars="623" w:left="1514" w:rightChars="27" w:right="66" w:firstLineChars="100" w:firstLine="243"/>
        <w:jc w:val="both"/>
        <w:rPr>
          <w:spacing w:val="4"/>
          <w:sz w:val="24"/>
          <w:szCs w:val="24"/>
          <w:lang w:eastAsia="ja-JP"/>
        </w:rPr>
      </w:pPr>
      <w:r w:rsidRPr="006B4FB3">
        <w:rPr>
          <w:rFonts w:hint="eastAsia"/>
          <w:sz w:val="24"/>
          <w:szCs w:val="24"/>
          <w:lang w:eastAsia="ja-JP"/>
        </w:rPr>
        <w:t>なお、養殖場は、内臓目視検査の手順</w:t>
      </w:r>
      <w:r w:rsidR="00E64BB1" w:rsidRPr="006B4FB3">
        <w:rPr>
          <w:rFonts w:hint="eastAsia"/>
          <w:spacing w:val="4"/>
          <w:sz w:val="24"/>
          <w:szCs w:val="24"/>
          <w:lang w:eastAsia="ja-JP"/>
        </w:rPr>
        <w:t>及び</w:t>
      </w:r>
      <w:r w:rsidRPr="006B4FB3">
        <w:rPr>
          <w:rFonts w:hint="eastAsia"/>
          <w:spacing w:val="4"/>
          <w:sz w:val="24"/>
          <w:szCs w:val="24"/>
          <w:lang w:eastAsia="ja-JP"/>
        </w:rPr>
        <w:t>寄生虫が発見された場合の措置を定めなければならない。</w:t>
      </w:r>
    </w:p>
    <w:p w14:paraId="0889FF18" w14:textId="3CFD2CF8" w:rsidR="00CA2420" w:rsidRPr="006B4FB3" w:rsidRDefault="00CA2420" w:rsidP="00CA2420">
      <w:pPr>
        <w:pStyle w:val="TableParagraph"/>
        <w:spacing w:line="272" w:lineRule="exact"/>
        <w:ind w:leftChars="523" w:left="1522" w:rightChars="27" w:right="66" w:hangingChars="100" w:hanging="251"/>
        <w:jc w:val="both"/>
        <w:rPr>
          <w:spacing w:val="-2"/>
          <w:sz w:val="24"/>
          <w:szCs w:val="24"/>
          <w:lang w:eastAsia="ja-JP"/>
        </w:rPr>
      </w:pPr>
      <w:r w:rsidRPr="006B4FB3">
        <w:rPr>
          <w:rFonts w:hint="eastAsia"/>
          <w:spacing w:val="4"/>
          <w:sz w:val="24"/>
          <w:szCs w:val="24"/>
          <w:lang w:eastAsia="ja-JP"/>
        </w:rPr>
        <w:t>イ）</w:t>
      </w:r>
      <w:r w:rsidRPr="006B4FB3">
        <w:rPr>
          <w:rFonts w:hint="eastAsia"/>
          <w:spacing w:val="-2"/>
          <w:sz w:val="24"/>
          <w:szCs w:val="24"/>
          <w:lang w:eastAsia="ja-JP"/>
        </w:rPr>
        <w:t>その他の魚種にあっては、同一の種苗及び飼料により飼養された生簀等の飼育単位でロット管理されたものであること。また、養殖場の生簀等から</w:t>
      </w:r>
      <w:r w:rsidRPr="006B4FB3">
        <w:rPr>
          <w:rFonts w:hint="eastAsia"/>
          <w:sz w:val="24"/>
          <w:szCs w:val="24"/>
          <w:lang w:eastAsia="ja-JP"/>
        </w:rPr>
        <w:t>取り上げられた</w:t>
      </w:r>
      <w:r w:rsidRPr="006B4FB3">
        <w:rPr>
          <w:rFonts w:hint="eastAsia"/>
          <w:spacing w:val="-2"/>
          <w:sz w:val="24"/>
          <w:szCs w:val="24"/>
          <w:lang w:eastAsia="ja-JP"/>
        </w:rPr>
        <w:t>後、速やかに冷却処理を施し、氷の融解点に近い温度で保管</w:t>
      </w:r>
      <w:r w:rsidR="00E64BB1" w:rsidRPr="006B4FB3">
        <w:rPr>
          <w:rFonts w:hint="eastAsia"/>
          <w:spacing w:val="-2"/>
          <w:sz w:val="24"/>
          <w:szCs w:val="24"/>
          <w:lang w:eastAsia="ja-JP"/>
        </w:rPr>
        <w:t>、</w:t>
      </w:r>
      <w:r w:rsidRPr="006B4FB3">
        <w:rPr>
          <w:rFonts w:hint="eastAsia"/>
          <w:spacing w:val="-2"/>
          <w:sz w:val="24"/>
          <w:szCs w:val="24"/>
          <w:lang w:eastAsia="ja-JP"/>
        </w:rPr>
        <w:t>輸送等されたものであること。</w:t>
      </w:r>
    </w:p>
    <w:p w14:paraId="310BEA7A" w14:textId="77777777" w:rsidR="00CA2420" w:rsidRPr="006B4FB3" w:rsidRDefault="00CA2420" w:rsidP="00CA2420">
      <w:pPr>
        <w:pStyle w:val="TableParagraph"/>
        <w:spacing w:line="272" w:lineRule="exact"/>
        <w:ind w:leftChars="423" w:left="1261" w:rightChars="27" w:right="66" w:hangingChars="100" w:hanging="233"/>
        <w:jc w:val="both"/>
        <w:rPr>
          <w:spacing w:val="-4"/>
          <w:sz w:val="24"/>
          <w:szCs w:val="24"/>
          <w:lang w:eastAsia="ja-JP"/>
        </w:rPr>
      </w:pPr>
      <w:r w:rsidRPr="006B4FB3">
        <w:rPr>
          <w:rFonts w:hint="eastAsia"/>
          <w:spacing w:val="-5"/>
          <w:sz w:val="24"/>
          <w:szCs w:val="24"/>
          <w:lang w:eastAsia="ja-JP"/>
        </w:rPr>
        <w:t>②　加工段階における基準</w:t>
      </w:r>
    </w:p>
    <w:p w14:paraId="312F0AFC" w14:textId="77777777" w:rsidR="00CA2420" w:rsidRPr="006B4FB3" w:rsidRDefault="00CA2420" w:rsidP="00CA2420">
      <w:pPr>
        <w:pStyle w:val="TableParagraph"/>
        <w:spacing w:line="272" w:lineRule="exact"/>
        <w:ind w:leftChars="523" w:left="1514" w:rightChars="27" w:right="66" w:hangingChars="100" w:hanging="243"/>
        <w:jc w:val="both"/>
        <w:rPr>
          <w:sz w:val="24"/>
          <w:szCs w:val="24"/>
          <w:lang w:eastAsia="ja-JP"/>
        </w:rPr>
      </w:pPr>
      <w:r w:rsidRPr="006B4FB3">
        <w:rPr>
          <w:rFonts w:hint="eastAsia"/>
          <w:sz w:val="24"/>
          <w:szCs w:val="24"/>
          <w:lang w:eastAsia="ja-JP"/>
        </w:rPr>
        <w:t>ア</w:t>
      </w:r>
      <w:r w:rsidRPr="006B4FB3">
        <w:rPr>
          <w:rFonts w:hint="eastAsia"/>
          <w:spacing w:val="-5"/>
          <w:sz w:val="24"/>
          <w:szCs w:val="24"/>
          <w:lang w:eastAsia="ja-JP"/>
        </w:rPr>
        <w:t>）</w:t>
      </w:r>
      <w:r w:rsidRPr="006B4FB3">
        <w:rPr>
          <w:rFonts w:hint="eastAsia"/>
          <w:spacing w:val="-2"/>
          <w:sz w:val="24"/>
          <w:szCs w:val="24"/>
          <w:lang w:eastAsia="ja-JP"/>
        </w:rPr>
        <w:t>食品事業者は、認定施設に受け入れた養殖魚を</w:t>
      </w:r>
      <w:r w:rsidRPr="006B4FB3">
        <w:rPr>
          <w:rFonts w:hint="eastAsia"/>
          <w:spacing w:val="4"/>
          <w:sz w:val="24"/>
          <w:szCs w:val="24"/>
          <w:lang w:eastAsia="ja-JP"/>
        </w:rPr>
        <w:t>ロイン、ブロック、フィレ等の製品に至るまで、マグロ類にあっては他の個体と、その他の魚種にあっては</w:t>
      </w:r>
      <w:r w:rsidRPr="006B4FB3">
        <w:rPr>
          <w:rFonts w:hint="eastAsia"/>
          <w:spacing w:val="-2"/>
          <w:sz w:val="24"/>
          <w:szCs w:val="24"/>
          <w:lang w:eastAsia="ja-JP"/>
        </w:rPr>
        <w:t>他の生産ロットと分別</w:t>
      </w:r>
      <w:r w:rsidRPr="006B4FB3">
        <w:rPr>
          <w:rFonts w:hint="eastAsia"/>
          <w:spacing w:val="4"/>
          <w:sz w:val="24"/>
          <w:szCs w:val="24"/>
          <w:lang w:eastAsia="ja-JP"/>
        </w:rPr>
        <w:t>管理しなければならな</w:t>
      </w:r>
      <w:r w:rsidRPr="006B4FB3">
        <w:rPr>
          <w:rFonts w:hint="eastAsia"/>
          <w:sz w:val="24"/>
          <w:szCs w:val="24"/>
          <w:lang w:eastAsia="ja-JP"/>
        </w:rPr>
        <w:t>い。</w:t>
      </w:r>
    </w:p>
    <w:p w14:paraId="74C53604" w14:textId="77777777" w:rsidR="00CA2420" w:rsidRPr="006B4FB3" w:rsidRDefault="00CA2420" w:rsidP="00CA2420">
      <w:pPr>
        <w:pStyle w:val="TableParagraph"/>
        <w:spacing w:line="272" w:lineRule="exact"/>
        <w:ind w:leftChars="523" w:left="1514" w:rightChars="27" w:right="66" w:hangingChars="100" w:hanging="243"/>
        <w:jc w:val="both"/>
        <w:rPr>
          <w:sz w:val="24"/>
          <w:szCs w:val="24"/>
          <w:lang w:eastAsia="ja-JP"/>
        </w:rPr>
      </w:pPr>
      <w:r w:rsidRPr="006B4FB3">
        <w:rPr>
          <w:rFonts w:hint="eastAsia"/>
          <w:sz w:val="24"/>
          <w:szCs w:val="24"/>
          <w:lang w:eastAsia="ja-JP"/>
        </w:rPr>
        <w:t>イ）食</w:t>
      </w:r>
      <w:r w:rsidRPr="006B4FB3">
        <w:rPr>
          <w:rFonts w:hint="eastAsia"/>
          <w:spacing w:val="-3"/>
          <w:sz w:val="24"/>
          <w:szCs w:val="24"/>
          <w:lang w:eastAsia="ja-JP"/>
        </w:rPr>
        <w:t>品事業者は、養殖魚のうちマグロ類にあっては腹腔内並びにロイン、ブ</w:t>
      </w:r>
      <w:r w:rsidRPr="006B4FB3">
        <w:rPr>
          <w:rFonts w:hint="eastAsia"/>
          <w:spacing w:val="4"/>
          <w:sz w:val="24"/>
          <w:szCs w:val="24"/>
          <w:lang w:eastAsia="ja-JP"/>
        </w:rPr>
        <w:t>ロック等の製品に対して寄生虫の有無を確認する製品目視検査を、その他の魚種にあっては</w:t>
      </w:r>
      <w:r w:rsidRPr="006B4FB3">
        <w:rPr>
          <w:rFonts w:hint="eastAsia"/>
          <w:sz w:val="24"/>
          <w:szCs w:val="24"/>
          <w:lang w:eastAsia="ja-JP"/>
        </w:rPr>
        <w:t>除去した内臓の肝臓表面における寄生虫の付着の有無を確認する内臓</w:t>
      </w:r>
      <w:r w:rsidRPr="006B4FB3">
        <w:rPr>
          <w:rFonts w:hint="eastAsia"/>
          <w:spacing w:val="-2"/>
          <w:sz w:val="24"/>
          <w:szCs w:val="24"/>
          <w:lang w:eastAsia="ja-JP"/>
        </w:rPr>
        <w:t>目視検査及び</w:t>
      </w:r>
      <w:r w:rsidRPr="006B4FB3">
        <w:rPr>
          <w:rFonts w:hint="eastAsia"/>
          <w:spacing w:val="-3"/>
          <w:sz w:val="24"/>
          <w:szCs w:val="24"/>
          <w:lang w:eastAsia="ja-JP"/>
        </w:rPr>
        <w:t>腹腔内並びにフィレ</w:t>
      </w:r>
      <w:r w:rsidRPr="006B4FB3">
        <w:rPr>
          <w:rFonts w:hint="eastAsia"/>
          <w:spacing w:val="4"/>
          <w:sz w:val="24"/>
          <w:szCs w:val="24"/>
          <w:lang w:eastAsia="ja-JP"/>
        </w:rPr>
        <w:t>等の製品に対して寄生虫の有無を確認する製品目視検査を、</w:t>
      </w:r>
      <w:r w:rsidRPr="006B4FB3">
        <w:rPr>
          <w:rFonts w:hint="eastAsia"/>
          <w:spacing w:val="-2"/>
          <w:sz w:val="24"/>
          <w:szCs w:val="24"/>
          <w:lang w:eastAsia="ja-JP"/>
        </w:rPr>
        <w:t>第６の４．の基準に従い</w:t>
      </w:r>
      <w:r w:rsidRPr="006B4FB3">
        <w:rPr>
          <w:rFonts w:hint="eastAsia"/>
          <w:spacing w:val="4"/>
          <w:sz w:val="24"/>
          <w:szCs w:val="24"/>
          <w:lang w:eastAsia="ja-JP"/>
        </w:rPr>
        <w:t>認定施設で行わなけ</w:t>
      </w:r>
      <w:r w:rsidRPr="006B4FB3">
        <w:rPr>
          <w:rFonts w:hint="eastAsia"/>
          <w:sz w:val="24"/>
          <w:szCs w:val="24"/>
          <w:lang w:eastAsia="ja-JP"/>
        </w:rPr>
        <w:t>ればならない。</w:t>
      </w:r>
    </w:p>
    <w:p w14:paraId="4CB63ACD" w14:textId="77777777" w:rsidR="00CA2420" w:rsidRPr="006B4FB3" w:rsidRDefault="00CA2420" w:rsidP="006B4FB3">
      <w:pPr>
        <w:pStyle w:val="TableParagraph"/>
        <w:spacing w:line="272" w:lineRule="exact"/>
        <w:ind w:leftChars="623" w:left="1514" w:rightChars="27" w:right="66" w:firstLineChars="100" w:firstLine="243"/>
        <w:jc w:val="both"/>
        <w:rPr>
          <w:szCs w:val="24"/>
          <w:lang w:eastAsia="ja-JP"/>
        </w:rPr>
      </w:pPr>
      <w:r w:rsidRPr="006B4FB3">
        <w:rPr>
          <w:rFonts w:hint="eastAsia"/>
          <w:sz w:val="24"/>
          <w:szCs w:val="24"/>
          <w:lang w:eastAsia="ja-JP"/>
        </w:rPr>
        <w:t>なお、食品事業者は、内臓目視検査</w:t>
      </w:r>
      <w:r w:rsidRPr="006B4FB3">
        <w:rPr>
          <w:rFonts w:hint="eastAsia"/>
          <w:spacing w:val="4"/>
          <w:sz w:val="24"/>
          <w:szCs w:val="24"/>
          <w:lang w:eastAsia="ja-JP"/>
        </w:rPr>
        <w:t>及び</w:t>
      </w:r>
      <w:r w:rsidRPr="006B4FB3">
        <w:rPr>
          <w:rFonts w:hint="eastAsia"/>
          <w:sz w:val="24"/>
          <w:szCs w:val="24"/>
          <w:lang w:eastAsia="ja-JP"/>
        </w:rPr>
        <w:t>製品目視検査の手順並びに</w:t>
      </w:r>
      <w:r w:rsidRPr="006B4FB3">
        <w:rPr>
          <w:rFonts w:hint="eastAsia"/>
          <w:spacing w:val="4"/>
          <w:sz w:val="24"/>
          <w:szCs w:val="24"/>
          <w:lang w:eastAsia="ja-JP"/>
        </w:rPr>
        <w:t>寄生虫が発見された場合の措置を定めなければならない。</w:t>
      </w:r>
      <w:bookmarkEnd w:id="44"/>
    </w:p>
    <w:p w14:paraId="05FAB45A" w14:textId="53CE39CD" w:rsidR="00DA7C54" w:rsidRPr="00625BAC" w:rsidRDefault="00DA7C54" w:rsidP="00141225">
      <w:pPr>
        <w:pStyle w:val="3"/>
        <w:rPr>
          <w:rFonts w:ascii="ＭＳ 明朝" w:hAnsi="ＭＳ 明朝"/>
          <w:color w:val="auto"/>
        </w:rPr>
      </w:pPr>
      <w:r w:rsidRPr="00625BAC">
        <w:rPr>
          <w:rFonts w:ascii="ＭＳ 明朝" w:hAnsi="ＭＳ 明朝"/>
          <w:color w:val="auto"/>
        </w:rPr>
        <w:t>（３）上記（１）</w:t>
      </w:r>
      <w:r w:rsidR="00996697" w:rsidRPr="006B4FB3">
        <w:rPr>
          <w:rFonts w:ascii="ＭＳ 明朝" w:hAnsi="ＭＳ 明朝" w:hint="eastAsia"/>
          <w:color w:val="auto"/>
          <w:spacing w:val="-5"/>
          <w:szCs w:val="24"/>
        </w:rPr>
        <w:t>又は（２）の水産物を取り扱う食品事業者は、当該</w:t>
      </w:r>
      <w:r w:rsidRPr="00625BAC">
        <w:rPr>
          <w:rFonts w:ascii="ＭＳ 明朝" w:hAnsi="ＭＳ 明朝"/>
          <w:color w:val="auto"/>
        </w:rPr>
        <w:t>水産物を出荷するときには、</w:t>
      </w:r>
      <w:r w:rsidR="00996697" w:rsidRPr="006B4FB3">
        <w:rPr>
          <w:rFonts w:ascii="ＭＳ 明朝" w:hAnsi="ＭＳ 明朝" w:hint="eastAsia"/>
          <w:color w:val="auto"/>
          <w:spacing w:val="-5"/>
          <w:szCs w:val="24"/>
        </w:rPr>
        <w:t>以下の</w:t>
      </w:r>
      <w:r w:rsidRPr="00625BAC">
        <w:rPr>
          <w:rFonts w:ascii="ＭＳ 明朝" w:hAnsi="ＭＳ 明朝"/>
          <w:color w:val="auto"/>
        </w:rPr>
        <w:t>文書を添付しなければならない。</w:t>
      </w:r>
    </w:p>
    <w:p w14:paraId="7DE5870E" w14:textId="77777777" w:rsidR="00996697" w:rsidRPr="006B4FB3" w:rsidRDefault="00996697" w:rsidP="006B4FB3">
      <w:pPr>
        <w:pStyle w:val="TableParagraph"/>
        <w:spacing w:line="272" w:lineRule="exact"/>
        <w:ind w:rightChars="27" w:right="66" w:firstLineChars="200" w:firstLine="466"/>
        <w:jc w:val="both"/>
        <w:rPr>
          <w:spacing w:val="-5"/>
          <w:sz w:val="24"/>
          <w:szCs w:val="24"/>
          <w:lang w:eastAsia="ja-JP"/>
        </w:rPr>
      </w:pPr>
      <w:r w:rsidRPr="006B4FB3">
        <w:rPr>
          <w:rFonts w:hint="eastAsia"/>
          <w:spacing w:val="-5"/>
          <w:sz w:val="24"/>
          <w:szCs w:val="24"/>
          <w:lang w:eastAsia="ja-JP"/>
        </w:rPr>
        <w:t>ア　（１）の水産物にあっては、行った冷凍処理の詳細を記載した文書</w:t>
      </w:r>
    </w:p>
    <w:p w14:paraId="697B2449" w14:textId="77777777" w:rsidR="00996697" w:rsidRPr="006B4FB3" w:rsidRDefault="00996697" w:rsidP="006B4FB3">
      <w:pPr>
        <w:pStyle w:val="TableParagraph"/>
        <w:spacing w:line="272" w:lineRule="exact"/>
        <w:ind w:leftChars="191" w:left="706" w:rightChars="27" w:right="66" w:hangingChars="104" w:hanging="242"/>
        <w:jc w:val="both"/>
        <w:rPr>
          <w:spacing w:val="-5"/>
          <w:sz w:val="24"/>
          <w:szCs w:val="24"/>
          <w:lang w:eastAsia="ja-JP"/>
        </w:rPr>
      </w:pPr>
      <w:r w:rsidRPr="006B4FB3">
        <w:rPr>
          <w:rFonts w:hint="eastAsia"/>
          <w:spacing w:val="-5"/>
          <w:sz w:val="24"/>
          <w:szCs w:val="24"/>
          <w:lang w:eastAsia="ja-JP"/>
        </w:rPr>
        <w:t>イ　（２）のウ又はエに該当する水産物であって、冷凍処理を行っていない又は消費前に寄生虫を死滅させる処理を行うことが意図されていないものにあっては、（２）のウ又はエの要件を満たす養殖場等において生産されたものであることを示す文書</w:t>
      </w:r>
    </w:p>
    <w:p w14:paraId="342BFCA1" w14:textId="77777777" w:rsidR="00DA7C54" w:rsidRPr="00996697" w:rsidRDefault="00DA7C54" w:rsidP="00DA7C54">
      <w:pPr>
        <w:tabs>
          <w:tab w:val="left" w:pos="486"/>
          <w:tab w:val="left" w:pos="607"/>
        </w:tabs>
        <w:ind w:left="851" w:hanging="850"/>
        <w:rPr>
          <w:rFonts w:ascii="ＭＳ 明朝" w:hAnsi="ＭＳ 明朝" w:hint="default"/>
          <w:color w:val="auto"/>
        </w:rPr>
      </w:pPr>
    </w:p>
    <w:p w14:paraId="16878CD9" w14:textId="77777777" w:rsidR="00DA7C54" w:rsidRPr="008B67C9" w:rsidRDefault="00DA7C54" w:rsidP="00DA7C54">
      <w:pPr>
        <w:pStyle w:val="2"/>
        <w:rPr>
          <w:color w:val="auto"/>
        </w:rPr>
      </w:pPr>
      <w:bookmarkStart w:id="45" w:name="_Toc31790667"/>
      <w:r w:rsidRPr="008B67C9">
        <w:rPr>
          <w:color w:val="auto"/>
        </w:rPr>
        <w:t>５．魚油に関する基準</w:t>
      </w:r>
      <w:bookmarkEnd w:id="45"/>
    </w:p>
    <w:p w14:paraId="69332AEF" w14:textId="77777777" w:rsidR="00141225" w:rsidRPr="00625BAC" w:rsidRDefault="00DA7C54" w:rsidP="00141225">
      <w:pPr>
        <w:rPr>
          <w:rFonts w:ascii="ＭＳ 明朝" w:hAnsi="ＭＳ 明朝" w:hint="default"/>
          <w:color w:val="auto"/>
        </w:rPr>
      </w:pPr>
      <w:r w:rsidRPr="00625BAC">
        <w:rPr>
          <w:rFonts w:ascii="ＭＳ 明朝" w:hAnsi="ＭＳ 明朝"/>
          <w:color w:val="auto"/>
        </w:rPr>
        <w:lastRenderedPageBreak/>
        <w:t xml:space="preserve">    食用に供する魚油の原材料は以下の要件を満たさなければならない。 </w:t>
      </w:r>
    </w:p>
    <w:p w14:paraId="6B030550"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ア　本要領の規定を満たす食用に適した水産食品に由来すること。</w:t>
      </w:r>
    </w:p>
    <w:p w14:paraId="6DEFBCE1"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イ　本</w:t>
      </w:r>
      <w:r w:rsidR="00D74C23" w:rsidRPr="00625BAC">
        <w:rPr>
          <w:rFonts w:ascii="ＭＳ 明朝" w:hAnsi="ＭＳ 明朝"/>
          <w:color w:val="auto"/>
        </w:rPr>
        <w:t>要綱</w:t>
      </w:r>
      <w:r w:rsidRPr="00625BAC">
        <w:rPr>
          <w:rFonts w:ascii="ＭＳ 明朝" w:hAnsi="ＭＳ 明朝"/>
          <w:color w:val="auto"/>
        </w:rPr>
        <w:t>に基づ</w:t>
      </w:r>
      <w:r w:rsidR="002611CC" w:rsidRPr="00625BAC">
        <w:rPr>
          <w:rFonts w:ascii="ＭＳ 明朝" w:hAnsi="ＭＳ 明朝" w:hint="eastAsia"/>
          <w:color w:val="auto"/>
        </w:rPr>
        <w:t>く</w:t>
      </w:r>
      <w:r w:rsidR="00525D44" w:rsidRPr="00625BAC">
        <w:rPr>
          <w:rFonts w:ascii="ＭＳ 明朝" w:hAnsi="ＭＳ 明朝" w:hint="eastAsia"/>
          <w:color w:val="auto"/>
        </w:rPr>
        <w:t>認定</w:t>
      </w:r>
      <w:r w:rsidRPr="00625BAC">
        <w:rPr>
          <w:rFonts w:ascii="ＭＳ 明朝" w:hAnsi="ＭＳ 明朝"/>
          <w:color w:val="auto"/>
        </w:rPr>
        <w:t>施設</w:t>
      </w:r>
      <w:r w:rsidR="00525D44" w:rsidRPr="00625BAC">
        <w:rPr>
          <w:rFonts w:ascii="ＭＳ 明朝" w:hAnsi="ＭＳ 明朝" w:hint="eastAsia"/>
          <w:color w:val="auto"/>
        </w:rPr>
        <w:t>に由来</w:t>
      </w:r>
      <w:r w:rsidRPr="00625BAC">
        <w:rPr>
          <w:rFonts w:ascii="ＭＳ 明朝" w:hAnsi="ＭＳ 明朝"/>
          <w:color w:val="auto"/>
        </w:rPr>
        <w:t>すること。</w:t>
      </w:r>
    </w:p>
    <w:p w14:paraId="212DF675"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ウ　加工に至るまで、衛生的な条件下で輸送及び保存されること</w:t>
      </w:r>
    </w:p>
    <w:p w14:paraId="7B549D93"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エ　可能な限り迅速に冷却し、本</w:t>
      </w:r>
      <w:r w:rsidR="00D74C23" w:rsidRPr="00625BAC">
        <w:rPr>
          <w:rFonts w:ascii="ＭＳ 明朝" w:hAnsi="ＭＳ 明朝"/>
          <w:color w:val="auto"/>
        </w:rPr>
        <w:t>要綱</w:t>
      </w:r>
      <w:r w:rsidRPr="00625BAC">
        <w:rPr>
          <w:rFonts w:ascii="ＭＳ 明朝" w:hAnsi="ＭＳ 明朝"/>
          <w:color w:val="auto"/>
        </w:rPr>
        <w:t>別添１の第２の10に定めた温度で保管すること。</w:t>
      </w:r>
    </w:p>
    <w:p w14:paraId="782DFDA5" w14:textId="77777777" w:rsidR="00DA7C54" w:rsidRPr="00625BAC" w:rsidRDefault="00DA7C54" w:rsidP="00DA7C54">
      <w:pPr>
        <w:tabs>
          <w:tab w:val="left" w:pos="486"/>
          <w:tab w:val="left" w:pos="607"/>
        </w:tabs>
        <w:ind w:left="851" w:hanging="850"/>
        <w:rPr>
          <w:rFonts w:ascii="ＭＳ 明朝" w:hAnsi="ＭＳ 明朝" w:hint="default"/>
          <w:color w:val="auto"/>
        </w:rPr>
      </w:pPr>
      <w:r w:rsidRPr="00625BAC">
        <w:rPr>
          <w:rFonts w:ascii="ＭＳ 明朝" w:hAnsi="ＭＳ 明朝"/>
          <w:color w:val="auto"/>
        </w:rPr>
        <w:t xml:space="preserve">      　ただし、下記の条件全てを満たす場合は、この限りではない。</w:t>
      </w:r>
    </w:p>
    <w:p w14:paraId="17689CDA" w14:textId="77777777" w:rsidR="00DA7C54" w:rsidRPr="00625BAC" w:rsidRDefault="00DA7C54" w:rsidP="00141225">
      <w:pPr>
        <w:pStyle w:val="5"/>
        <w:rPr>
          <w:rFonts w:ascii="ＭＳ 明朝" w:hAnsi="ＭＳ 明朝"/>
          <w:color w:val="auto"/>
        </w:rPr>
      </w:pPr>
      <w:r w:rsidRPr="00625BAC">
        <w:rPr>
          <w:rFonts w:ascii="ＭＳ 明朝" w:hAnsi="ＭＳ 明朝"/>
          <w:color w:val="auto"/>
        </w:rPr>
        <w:t>１）原材料が、本</w:t>
      </w:r>
      <w:r w:rsidR="00D74C23" w:rsidRPr="00625BAC">
        <w:rPr>
          <w:rFonts w:ascii="ＭＳ 明朝" w:hAnsi="ＭＳ 明朝"/>
          <w:color w:val="auto"/>
        </w:rPr>
        <w:t>要綱</w:t>
      </w:r>
      <w:r w:rsidRPr="00625BAC">
        <w:rPr>
          <w:rFonts w:ascii="ＭＳ 明朝" w:hAnsi="ＭＳ 明朝"/>
          <w:color w:val="auto"/>
        </w:rPr>
        <w:t>に定める基準を満たす場合</w:t>
      </w:r>
    </w:p>
    <w:p w14:paraId="23561F0E" w14:textId="77777777" w:rsidR="00DA7C54" w:rsidRPr="00625BAC" w:rsidRDefault="00DA7C54" w:rsidP="00141225">
      <w:pPr>
        <w:pStyle w:val="5"/>
        <w:rPr>
          <w:rFonts w:ascii="ＭＳ 明朝" w:hAnsi="ＭＳ 明朝"/>
          <w:color w:val="auto"/>
        </w:rPr>
      </w:pPr>
      <w:r w:rsidRPr="00625BAC">
        <w:rPr>
          <w:rFonts w:ascii="ＭＳ 明朝" w:hAnsi="ＭＳ 明朝"/>
          <w:color w:val="auto"/>
        </w:rPr>
        <w:t>２）全揮発性塩基性窒素（ＴＶＢ－Ｎ）の数値が、本</w:t>
      </w:r>
      <w:r w:rsidR="00D74C23" w:rsidRPr="00625BAC">
        <w:rPr>
          <w:rFonts w:ascii="ＭＳ 明朝" w:hAnsi="ＭＳ 明朝"/>
          <w:color w:val="auto"/>
        </w:rPr>
        <w:t>要綱</w:t>
      </w:r>
      <w:r w:rsidRPr="00625BAC">
        <w:rPr>
          <w:rFonts w:ascii="ＭＳ 明朝" w:hAnsi="ＭＳ 明朝"/>
          <w:color w:val="auto"/>
        </w:rPr>
        <w:t>第６の３. で定める上限値を超えない場合</w:t>
      </w:r>
    </w:p>
    <w:p w14:paraId="39F216FB" w14:textId="77777777" w:rsidR="00DA7C54" w:rsidRPr="00625BAC" w:rsidRDefault="00DA7C54" w:rsidP="00141225">
      <w:pPr>
        <w:pStyle w:val="5"/>
        <w:rPr>
          <w:rFonts w:ascii="ＭＳ 明朝" w:hAnsi="ＭＳ 明朝"/>
          <w:color w:val="auto"/>
        </w:rPr>
      </w:pPr>
      <w:r w:rsidRPr="00625BAC">
        <w:rPr>
          <w:rFonts w:ascii="ＭＳ 明朝" w:hAnsi="ＭＳ 明朝"/>
          <w:color w:val="auto"/>
        </w:rPr>
        <w:t>３）丸のままの水産食品を原材料とする場合</w:t>
      </w:r>
    </w:p>
    <w:p w14:paraId="17686C2F" w14:textId="77777777" w:rsidR="00DA7C54" w:rsidRPr="00625BAC" w:rsidRDefault="00DA7C54" w:rsidP="00141225">
      <w:pPr>
        <w:pStyle w:val="5"/>
        <w:rPr>
          <w:rFonts w:ascii="ＭＳ 明朝" w:hAnsi="ＭＳ 明朝"/>
          <w:color w:val="auto"/>
        </w:rPr>
      </w:pPr>
      <w:r w:rsidRPr="00625BAC">
        <w:rPr>
          <w:rFonts w:ascii="ＭＳ 明朝" w:hAnsi="ＭＳ 明朝"/>
          <w:color w:val="auto"/>
        </w:rPr>
        <w:t>４）陸揚げ後、36時間以内に加工する場合</w:t>
      </w:r>
    </w:p>
    <w:p w14:paraId="1C0B081D" w14:textId="77777777" w:rsidR="00DA7C54" w:rsidRPr="00625BAC" w:rsidRDefault="00DA7C54" w:rsidP="00141225">
      <w:pPr>
        <w:pStyle w:val="4"/>
        <w:rPr>
          <w:rFonts w:ascii="ＭＳ 明朝" w:hAnsi="ＭＳ 明朝"/>
          <w:color w:val="auto"/>
        </w:rPr>
      </w:pPr>
      <w:r w:rsidRPr="00625BAC">
        <w:rPr>
          <w:rFonts w:ascii="ＭＳ 明朝" w:hAnsi="ＭＳ 明朝"/>
          <w:color w:val="auto"/>
        </w:rPr>
        <w:t xml:space="preserve">オ　魚油を最終製品として輸出する場合にあっては、全ての原材料に対し、加熱、圧搾、分離、遠心分離、加工、精製、および浄化の製造行程を施すこと。                  </w:t>
      </w:r>
    </w:p>
    <w:p w14:paraId="6E430D7C" w14:textId="77777777" w:rsidR="00DA7C54" w:rsidRPr="00625BAC" w:rsidRDefault="00F35263" w:rsidP="00DA7C54">
      <w:pPr>
        <w:tabs>
          <w:tab w:val="left" w:pos="486"/>
          <w:tab w:val="left" w:pos="607"/>
        </w:tabs>
        <w:ind w:left="851" w:hanging="850"/>
        <w:rPr>
          <w:rFonts w:ascii="ＭＳ 明朝" w:hAnsi="ＭＳ 明朝" w:hint="default"/>
          <w:color w:val="auto"/>
        </w:rPr>
      </w:pPr>
      <w:r w:rsidRPr="00625BAC">
        <w:rPr>
          <w:rFonts w:ascii="ＭＳ 明朝" w:hAnsi="ＭＳ 明朝"/>
          <w:color w:val="auto"/>
        </w:rPr>
        <w:t xml:space="preserve">　　　</w:t>
      </w:r>
    </w:p>
    <w:p w14:paraId="1D693CCB" w14:textId="77777777" w:rsidR="00DA7C54" w:rsidRPr="008B67C9" w:rsidRDefault="00DA7C54" w:rsidP="00DA7C54">
      <w:pPr>
        <w:pStyle w:val="1"/>
        <w:rPr>
          <w:color w:val="auto"/>
        </w:rPr>
      </w:pPr>
      <w:bookmarkStart w:id="46" w:name="_Toc31790668"/>
      <w:bookmarkStart w:id="47" w:name="_Toc31791421"/>
      <w:r w:rsidRPr="008B67C9">
        <w:rPr>
          <w:color w:val="auto"/>
        </w:rPr>
        <w:t>第５　加工水産物に関する個別基準</w:t>
      </w:r>
      <w:bookmarkEnd w:id="46"/>
      <w:bookmarkEnd w:id="47"/>
    </w:p>
    <w:p w14:paraId="694DFD34" w14:textId="77777777" w:rsidR="00DA7C54" w:rsidRPr="00625BAC" w:rsidRDefault="00DA7C54" w:rsidP="00CD5242">
      <w:pPr>
        <w:ind w:firstLineChars="100" w:firstLine="243"/>
        <w:rPr>
          <w:rFonts w:ascii="ＭＳ 明朝" w:hAnsi="ＭＳ 明朝" w:hint="default"/>
          <w:color w:val="auto"/>
        </w:rPr>
      </w:pPr>
      <w:bookmarkStart w:id="48" w:name="_Toc31790669"/>
      <w:r w:rsidRPr="00625BAC">
        <w:rPr>
          <w:rFonts w:ascii="ＭＳ 明朝" w:hAnsi="ＭＳ 明朝"/>
          <w:color w:val="auto"/>
        </w:rPr>
        <w:t>甲殻類及び軟体動物の調理を行う場合は、以下の要件を遵守しなければならない。</w:t>
      </w:r>
      <w:bookmarkEnd w:id="48"/>
    </w:p>
    <w:p w14:paraId="6FF79C57" w14:textId="77777777" w:rsidR="00DA7C54" w:rsidRPr="008B67C9" w:rsidRDefault="00DA7C54" w:rsidP="000F70D9">
      <w:pPr>
        <w:pStyle w:val="2"/>
        <w:rPr>
          <w:color w:val="auto"/>
        </w:rPr>
      </w:pPr>
      <w:bookmarkStart w:id="49" w:name="_Toc31790670"/>
      <w:r w:rsidRPr="008B67C9">
        <w:rPr>
          <w:color w:val="auto"/>
        </w:rPr>
        <w:t>１．調理後、清浄水を用いて急速に冷却すること。また、何らかの保存方法を用いない場合にあっては、温度が氷温付近に達するまで冷却し続けなければならない。</w:t>
      </w:r>
      <w:bookmarkEnd w:id="49"/>
      <w:r w:rsidRPr="008B67C9">
        <w:rPr>
          <w:color w:val="auto"/>
        </w:rPr>
        <w:t xml:space="preserve">  </w:t>
      </w:r>
    </w:p>
    <w:p w14:paraId="09359764" w14:textId="77777777" w:rsidR="00DA7C54" w:rsidRPr="008B67C9" w:rsidRDefault="00DA7C54" w:rsidP="000F70D9">
      <w:pPr>
        <w:pStyle w:val="2"/>
        <w:rPr>
          <w:color w:val="auto"/>
        </w:rPr>
      </w:pPr>
      <w:bookmarkStart w:id="50" w:name="_Toc31790671"/>
      <w:r w:rsidRPr="008B67C9">
        <w:rPr>
          <w:color w:val="auto"/>
        </w:rPr>
        <w:t>２．殻剥き及び殻取りは、衛生的に行い、製品の汚染を防がなければならない。これらの作業を人手によって行う場合には、作業員は手洗いに十分注意をすること。</w:t>
      </w:r>
      <w:bookmarkEnd w:id="50"/>
    </w:p>
    <w:p w14:paraId="67FD8C73" w14:textId="77777777" w:rsidR="00DA7C54" w:rsidRPr="008B67C9" w:rsidRDefault="00DA7C54" w:rsidP="000F70D9">
      <w:pPr>
        <w:pStyle w:val="2"/>
        <w:rPr>
          <w:color w:val="auto"/>
        </w:rPr>
      </w:pPr>
      <w:bookmarkStart w:id="51" w:name="_Toc31790672"/>
      <w:r w:rsidRPr="008B67C9">
        <w:rPr>
          <w:color w:val="auto"/>
        </w:rPr>
        <w:t>３．殻剥き又は殻取り後、調理済み製品は速やかに冷凍するか、第２の10．に定める温度にできるだけ速やかに冷却しなければならない。</w:t>
      </w:r>
      <w:bookmarkEnd w:id="51"/>
    </w:p>
    <w:p w14:paraId="05020FAB"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3B1FB836" w14:textId="77777777" w:rsidR="00DA7C54" w:rsidRPr="008B67C9" w:rsidRDefault="00DA7C54" w:rsidP="00DA7C54">
      <w:pPr>
        <w:pStyle w:val="1"/>
        <w:rPr>
          <w:color w:val="auto"/>
        </w:rPr>
      </w:pPr>
      <w:bookmarkStart w:id="52" w:name="_Toc31790673"/>
      <w:bookmarkStart w:id="53" w:name="_Toc31791422"/>
      <w:r w:rsidRPr="008B67C9">
        <w:rPr>
          <w:color w:val="auto"/>
        </w:rPr>
        <w:t>第６　水産物の衛生基準</w:t>
      </w:r>
      <w:bookmarkEnd w:id="52"/>
      <w:bookmarkEnd w:id="53"/>
    </w:p>
    <w:p w14:paraId="4AEAC616" w14:textId="77777777" w:rsidR="00DA7C54" w:rsidRPr="00625BAC" w:rsidRDefault="00DA7C54" w:rsidP="00C64DBD">
      <w:pPr>
        <w:ind w:firstLineChars="100" w:firstLine="243"/>
        <w:rPr>
          <w:rFonts w:ascii="ＭＳ 明朝" w:hAnsi="ＭＳ 明朝" w:hint="default"/>
          <w:color w:val="auto"/>
        </w:rPr>
      </w:pPr>
      <w:bookmarkStart w:id="54" w:name="_Toc31790674"/>
      <w:r w:rsidRPr="00625BAC">
        <w:rPr>
          <w:rFonts w:ascii="ＭＳ 明朝" w:hAnsi="ＭＳ 明朝"/>
          <w:color w:val="auto"/>
        </w:rPr>
        <w:t>製造者等は、製品又は魚種に応じて食用として出荷する水産物が基準を満たすことを、以下により確認しなければならない。ただし、当該水産物を食用に供する魚油の原材料とする場合であって、第４の５．エ のただし書きに該当するときについては、以下の２．及び４．の基準は適用しない。</w:t>
      </w:r>
      <w:r w:rsidR="000F70D9" w:rsidRPr="00625BAC">
        <w:rPr>
          <w:rFonts w:ascii="ＭＳ 明朝" w:hAnsi="ＭＳ 明朝" w:hint="default"/>
          <w:color w:val="auto"/>
        </w:rPr>
        <w:br/>
      </w:r>
      <w:r w:rsidR="000F70D9" w:rsidRPr="00625BAC">
        <w:rPr>
          <w:rFonts w:ascii="ＭＳ 明朝" w:hAnsi="ＭＳ 明朝"/>
          <w:color w:val="auto"/>
        </w:rPr>
        <w:t xml:space="preserve">　</w:t>
      </w:r>
      <w:r w:rsidRPr="00625BAC">
        <w:rPr>
          <w:rFonts w:ascii="ＭＳ 明朝" w:hAnsi="ＭＳ 明朝"/>
          <w:color w:val="auto"/>
        </w:rPr>
        <w:t>また、以下の２．、３．、５．、</w:t>
      </w:r>
      <w:r w:rsidR="00780D4A" w:rsidRPr="00625BAC">
        <w:rPr>
          <w:rFonts w:ascii="ＭＳ 明朝" w:hAnsi="ＭＳ 明朝"/>
          <w:color w:val="auto"/>
        </w:rPr>
        <w:t>７</w:t>
      </w:r>
      <w:r w:rsidRPr="00625BAC">
        <w:rPr>
          <w:rFonts w:ascii="ＭＳ 明朝" w:hAnsi="ＭＳ 明朝"/>
          <w:color w:val="auto"/>
        </w:rPr>
        <w:t>．及び</w:t>
      </w:r>
      <w:r w:rsidR="00780D4A" w:rsidRPr="00625BAC">
        <w:rPr>
          <w:rFonts w:ascii="ＭＳ 明朝" w:hAnsi="ＭＳ 明朝"/>
          <w:color w:val="auto"/>
        </w:rPr>
        <w:t>８</w:t>
      </w:r>
      <w:r w:rsidRPr="00625BAC">
        <w:rPr>
          <w:rFonts w:ascii="ＭＳ 明朝" w:hAnsi="ＭＳ 明朝"/>
          <w:color w:val="auto"/>
        </w:rPr>
        <w:t>．の検査については、製造者が、製品検査の信頼性確保（ＧＬＰ）が行われている検査施設にて行うこと。</w:t>
      </w:r>
      <w:bookmarkEnd w:id="54"/>
    </w:p>
    <w:p w14:paraId="2BBE04FF"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33D27DA9" w14:textId="77777777" w:rsidR="00DA7C54" w:rsidRPr="008B67C9" w:rsidRDefault="00DA7C54" w:rsidP="000F70D9">
      <w:pPr>
        <w:pStyle w:val="2"/>
        <w:rPr>
          <w:color w:val="auto"/>
        </w:rPr>
      </w:pPr>
      <w:bookmarkStart w:id="55" w:name="_Toc31790675"/>
      <w:r w:rsidRPr="008B67C9">
        <w:rPr>
          <w:color w:val="auto"/>
        </w:rPr>
        <w:t>１．水産物の官能検査</w:t>
      </w:r>
      <w:bookmarkEnd w:id="55"/>
    </w:p>
    <w:p w14:paraId="2D2B79C3" w14:textId="77777777" w:rsidR="00DA7C54" w:rsidRPr="00625BAC" w:rsidRDefault="00DA7C54" w:rsidP="00C64DBD">
      <w:pPr>
        <w:ind w:firstLineChars="100" w:firstLine="243"/>
        <w:rPr>
          <w:rFonts w:ascii="ＭＳ 明朝" w:hAnsi="ＭＳ 明朝" w:hint="default"/>
          <w:color w:val="auto"/>
        </w:rPr>
      </w:pPr>
      <w:bookmarkStart w:id="56" w:name="_Toc31790676"/>
      <w:r w:rsidRPr="00625BAC">
        <w:rPr>
          <w:rFonts w:ascii="ＭＳ 明朝" w:hAnsi="ＭＳ 明朝"/>
          <w:color w:val="auto"/>
        </w:rPr>
        <w:lastRenderedPageBreak/>
        <w:t>製造、加工、流通の全ての段階で任意に検体を採取し、食用に適するか否かを検査すること。</w:t>
      </w:r>
      <w:bookmarkEnd w:id="56"/>
    </w:p>
    <w:p w14:paraId="77EAFE9C" w14:textId="77777777" w:rsidR="00DA7C54" w:rsidRPr="00625BAC" w:rsidRDefault="00DA7C54" w:rsidP="000F70D9">
      <w:pPr>
        <w:pStyle w:val="3"/>
        <w:rPr>
          <w:rFonts w:ascii="ＭＳ 明朝" w:hAnsi="ＭＳ 明朝"/>
          <w:color w:val="auto"/>
        </w:rPr>
      </w:pPr>
      <w:r w:rsidRPr="00625BAC">
        <w:rPr>
          <w:rFonts w:ascii="ＭＳ 明朝" w:hAnsi="ＭＳ 明朝"/>
          <w:color w:val="auto"/>
        </w:rPr>
        <w:t>（１）陸揚げ後、販売前の生鮮、冷蔵の製品については食用に適するか否かを任意に検体を採取して検査すること。</w:t>
      </w:r>
    </w:p>
    <w:p w14:paraId="0D369F89" w14:textId="77777777" w:rsidR="00DA7C54" w:rsidRPr="00625BAC" w:rsidRDefault="00DA7C54" w:rsidP="000F70D9">
      <w:pPr>
        <w:pStyle w:val="3"/>
        <w:rPr>
          <w:rFonts w:ascii="ＭＳ 明朝" w:hAnsi="ＭＳ 明朝"/>
          <w:color w:val="auto"/>
        </w:rPr>
      </w:pPr>
      <w:r w:rsidRPr="00625BAC">
        <w:rPr>
          <w:rFonts w:ascii="ＭＳ 明朝" w:hAnsi="ＭＳ 明朝"/>
          <w:color w:val="auto"/>
        </w:rPr>
        <w:t>（２）上記（１）の検査の際に本基準に適合しないと判断された場合等必要と認める場合には、販売先において再度検査を実施すること。</w:t>
      </w:r>
    </w:p>
    <w:p w14:paraId="0392FDCD" w14:textId="77777777" w:rsidR="00DA7C54" w:rsidRPr="00625BAC" w:rsidRDefault="00DA7C54" w:rsidP="000F70D9">
      <w:pPr>
        <w:pStyle w:val="3"/>
        <w:rPr>
          <w:rFonts w:ascii="ＭＳ 明朝" w:hAnsi="ＭＳ 明朝"/>
          <w:color w:val="auto"/>
        </w:rPr>
      </w:pPr>
      <w:r w:rsidRPr="00625BAC">
        <w:rPr>
          <w:rFonts w:ascii="ＭＳ 明朝" w:hAnsi="ＭＳ 明朝"/>
          <w:color w:val="auto"/>
        </w:rPr>
        <w:t>（３）食用に適さないと判断された場合にあっては、販売を禁止し、食用を目的として販売ができないよう措置すること。</w:t>
      </w:r>
    </w:p>
    <w:p w14:paraId="391F4956" w14:textId="77777777" w:rsidR="00DA7C54" w:rsidRPr="00625BAC" w:rsidRDefault="00DA7C54" w:rsidP="000F70D9">
      <w:pPr>
        <w:pStyle w:val="3"/>
        <w:rPr>
          <w:rFonts w:ascii="ＭＳ 明朝" w:hAnsi="ＭＳ 明朝"/>
          <w:color w:val="auto"/>
        </w:rPr>
      </w:pPr>
      <w:r w:rsidRPr="00625BAC">
        <w:rPr>
          <w:rFonts w:ascii="ＭＳ 明朝" w:hAnsi="ＭＳ 明朝"/>
          <w:color w:val="auto"/>
        </w:rPr>
        <w:t>（４）検査の際に製品の鮮度に問題がある場合にあっては、必要に応じて理化学的検査又は微生物学的検査を実施すること。</w:t>
      </w:r>
    </w:p>
    <w:p w14:paraId="004D3400"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2CD0899E" w14:textId="77777777" w:rsidR="00DA7C54" w:rsidRPr="008B67C9" w:rsidRDefault="00DA7C54" w:rsidP="00DA7C54">
      <w:pPr>
        <w:pStyle w:val="2"/>
        <w:rPr>
          <w:color w:val="auto"/>
        </w:rPr>
      </w:pPr>
      <w:bookmarkStart w:id="57" w:name="_Toc31790677"/>
      <w:r w:rsidRPr="008B67C9">
        <w:rPr>
          <w:color w:val="auto"/>
        </w:rPr>
        <w:t>２．ヒスタミン</w:t>
      </w:r>
      <w:bookmarkEnd w:id="57"/>
    </w:p>
    <w:p w14:paraId="573C2CEB" w14:textId="77777777" w:rsidR="00DA7C54" w:rsidRPr="00625BAC" w:rsidRDefault="00DA7C54" w:rsidP="00C64DBD">
      <w:pPr>
        <w:ind w:firstLineChars="100" w:firstLine="243"/>
        <w:rPr>
          <w:rFonts w:ascii="ＭＳ 明朝" w:hAnsi="ＭＳ 明朝" w:hint="default"/>
          <w:color w:val="auto"/>
        </w:rPr>
      </w:pPr>
      <w:bookmarkStart w:id="58" w:name="_Toc31790678"/>
      <w:r w:rsidRPr="00625BAC">
        <w:rPr>
          <w:rFonts w:ascii="ＭＳ 明朝" w:hAnsi="ＭＳ 明朝"/>
          <w:color w:val="auto"/>
        </w:rPr>
        <w:t>サバ科、ニシン科、カタクチイワシ科、シイラ科、ムツ科、サンマ科、アジ科等、ヒスチジン含有量が多い魚種由来の水産食品について検査すること。試験法は、食品衛生検査指針等にあるＨＰＬＣ等既に広く適用されている科学的検査方法によるものとする。</w:t>
      </w:r>
      <w:bookmarkEnd w:id="58"/>
      <w:r w:rsidR="003E1622" w:rsidRPr="00625BAC">
        <w:rPr>
          <w:rFonts w:ascii="ＭＳ 明朝" w:hAnsi="ＭＳ 明朝"/>
          <w:color w:val="auto"/>
        </w:rPr>
        <w:t>ただし、第８の２に定める水産食品等の検査に係る試験法については、I</w:t>
      </w:r>
      <w:r w:rsidR="003E1622" w:rsidRPr="00625BAC">
        <w:rPr>
          <w:rFonts w:ascii="ＭＳ 明朝" w:hAnsi="ＭＳ 明朝" w:hint="default"/>
          <w:color w:val="auto"/>
        </w:rPr>
        <w:t>SO19343</w:t>
      </w:r>
      <w:r w:rsidR="003E1622" w:rsidRPr="00625BAC">
        <w:rPr>
          <w:rFonts w:ascii="ＭＳ 明朝" w:hAnsi="ＭＳ 明朝"/>
          <w:color w:val="auto"/>
        </w:rPr>
        <w:t>又は農林水産省が示す「分析法の妥当性確認に関するガイドライン</w:t>
      </w:r>
      <w:r w:rsidR="00BA0F1D" w:rsidRPr="00625BAC">
        <w:rPr>
          <w:rFonts w:ascii="ＭＳ 明朝" w:hAnsi="ＭＳ 明朝"/>
          <w:color w:val="auto"/>
        </w:rPr>
        <w:t>」</w:t>
      </w:r>
      <w:r w:rsidR="003E1622" w:rsidRPr="00625BAC">
        <w:rPr>
          <w:rFonts w:ascii="ＭＳ 明朝" w:hAnsi="ＭＳ 明朝"/>
          <w:color w:val="auto"/>
        </w:rPr>
        <w:t>（令和元年1</w:t>
      </w:r>
      <w:r w:rsidR="003E1622" w:rsidRPr="00625BAC">
        <w:rPr>
          <w:rFonts w:ascii="ＭＳ 明朝" w:hAnsi="ＭＳ 明朝" w:hint="default"/>
          <w:color w:val="auto"/>
        </w:rPr>
        <w:t>0</w:t>
      </w:r>
      <w:r w:rsidR="003E1622" w:rsidRPr="00625BAC">
        <w:rPr>
          <w:rFonts w:ascii="ＭＳ 明朝" w:hAnsi="ＭＳ 明朝"/>
          <w:color w:val="auto"/>
        </w:rPr>
        <w:t>月）に基づいて妥当性確認を実施している科学的検査方法によるものとする。</w:t>
      </w:r>
    </w:p>
    <w:p w14:paraId="3A941647" w14:textId="77777777" w:rsidR="00DA7C54" w:rsidRPr="00625BAC" w:rsidRDefault="00DA7C54" w:rsidP="000F70D9">
      <w:pPr>
        <w:pStyle w:val="3"/>
        <w:rPr>
          <w:rFonts w:ascii="ＭＳ 明朝" w:hAnsi="ＭＳ 明朝"/>
          <w:color w:val="auto"/>
        </w:rPr>
      </w:pPr>
      <w:r w:rsidRPr="00625BAC">
        <w:rPr>
          <w:rFonts w:ascii="ＭＳ 明朝" w:hAnsi="ＭＳ 明朝"/>
          <w:color w:val="auto"/>
        </w:rPr>
        <w:t>（１）サンプリング頻度は、製品の特性や生産量等を踏まえ、ＨＡＣＣＰや適正衛生規範（ＧＨＰ）に基づいて適切に設定すること。</w:t>
      </w:r>
    </w:p>
    <w:p w14:paraId="5E2772A4" w14:textId="77777777" w:rsidR="00DA7C54" w:rsidRPr="00625BAC" w:rsidRDefault="00DA7C54" w:rsidP="000F70D9">
      <w:pPr>
        <w:pStyle w:val="3"/>
        <w:rPr>
          <w:rFonts w:ascii="ＭＳ 明朝" w:hAnsi="ＭＳ 明朝"/>
          <w:color w:val="auto"/>
        </w:rPr>
      </w:pPr>
      <w:r w:rsidRPr="00625BAC">
        <w:rPr>
          <w:rFonts w:ascii="ＭＳ 明朝" w:hAnsi="ＭＳ 明朝"/>
          <w:color w:val="auto"/>
        </w:rPr>
        <w:t>（２）１ロット当たり任意に採取した９検体について検査を実施し、次により判定すること。</w:t>
      </w:r>
    </w:p>
    <w:p w14:paraId="2A65D70B" w14:textId="77777777" w:rsidR="00DA7C54" w:rsidRPr="00625BAC" w:rsidRDefault="00DA7C54" w:rsidP="000F70D9">
      <w:pPr>
        <w:pStyle w:val="3"/>
        <w:rPr>
          <w:rFonts w:ascii="ＭＳ 明朝" w:hAnsi="ＭＳ 明朝"/>
          <w:color w:val="auto"/>
        </w:rPr>
      </w:pPr>
      <w:r w:rsidRPr="00625BAC">
        <w:rPr>
          <w:rFonts w:ascii="ＭＳ 明朝" w:hAnsi="ＭＳ 明朝"/>
          <w:color w:val="auto"/>
        </w:rPr>
        <w:t>（３）全ての検体の平均値が100ppmを超えないこと。</w:t>
      </w:r>
    </w:p>
    <w:p w14:paraId="1FF79631" w14:textId="77777777" w:rsidR="00DA7C54" w:rsidRPr="00625BAC" w:rsidRDefault="00DA7C54" w:rsidP="000F70D9">
      <w:pPr>
        <w:pStyle w:val="3"/>
        <w:rPr>
          <w:rFonts w:ascii="ＭＳ 明朝" w:hAnsi="ＭＳ 明朝"/>
          <w:color w:val="auto"/>
        </w:rPr>
      </w:pPr>
      <w:r w:rsidRPr="00625BAC">
        <w:rPr>
          <w:rFonts w:ascii="ＭＳ 明朝" w:hAnsi="ＭＳ 明朝"/>
          <w:color w:val="auto"/>
        </w:rPr>
        <w:t>（４）２検体が100ppm以上200ppm未満であれば差し支えない。</w:t>
      </w:r>
    </w:p>
    <w:p w14:paraId="78499D6E" w14:textId="77777777" w:rsidR="00DA7C54" w:rsidRPr="00625BAC" w:rsidRDefault="00DA7C54" w:rsidP="000F70D9">
      <w:pPr>
        <w:pStyle w:val="3"/>
        <w:rPr>
          <w:rFonts w:ascii="ＭＳ 明朝" w:hAnsi="ＭＳ 明朝"/>
          <w:color w:val="auto"/>
        </w:rPr>
      </w:pPr>
      <w:r w:rsidRPr="00625BAC">
        <w:rPr>
          <w:rFonts w:ascii="ＭＳ 明朝" w:hAnsi="ＭＳ 明朝"/>
          <w:color w:val="auto"/>
        </w:rPr>
        <w:t>（５）全ての検体が200ppmを超えないこと。</w:t>
      </w:r>
    </w:p>
    <w:p w14:paraId="3B2977AD" w14:textId="77777777" w:rsidR="00DA7C54" w:rsidRPr="00625BAC" w:rsidRDefault="00DA7C54" w:rsidP="000F70D9">
      <w:pPr>
        <w:pStyle w:val="3"/>
        <w:rPr>
          <w:rFonts w:ascii="ＭＳ 明朝" w:hAnsi="ＭＳ 明朝"/>
          <w:color w:val="auto"/>
        </w:rPr>
      </w:pPr>
      <w:r w:rsidRPr="00625BAC">
        <w:rPr>
          <w:rFonts w:ascii="ＭＳ 明朝" w:hAnsi="ＭＳ 明朝"/>
          <w:color w:val="auto"/>
        </w:rPr>
        <w:t>（６）塩漬け等の発酵処理を行ったものにあっては、（３）から（５）までの基準を２倍にして適用するものとする。</w:t>
      </w:r>
    </w:p>
    <w:p w14:paraId="40E10549"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13948868" w14:textId="77777777" w:rsidR="00DA7C54" w:rsidRPr="008B67C9" w:rsidRDefault="00DA7C54" w:rsidP="00DA7C54">
      <w:pPr>
        <w:pStyle w:val="2"/>
        <w:rPr>
          <w:color w:val="auto"/>
        </w:rPr>
      </w:pPr>
      <w:bookmarkStart w:id="59" w:name="_Toc31790679"/>
      <w:r w:rsidRPr="008B67C9">
        <w:rPr>
          <w:color w:val="auto"/>
        </w:rPr>
        <w:t>３．全揮発性窒素</w:t>
      </w:r>
      <w:bookmarkEnd w:id="59"/>
    </w:p>
    <w:p w14:paraId="4441AAD0" w14:textId="77777777" w:rsidR="00DA7C54" w:rsidRPr="00625BAC" w:rsidRDefault="00DA7C54" w:rsidP="00C64DBD">
      <w:pPr>
        <w:ind w:firstLineChars="100" w:firstLine="243"/>
        <w:rPr>
          <w:rFonts w:ascii="ＭＳ 明朝" w:hAnsi="ＭＳ 明朝" w:hint="default"/>
          <w:color w:val="auto"/>
        </w:rPr>
      </w:pPr>
      <w:bookmarkStart w:id="60" w:name="_Toc31790680"/>
      <w:r w:rsidRPr="00625BAC">
        <w:rPr>
          <w:rFonts w:ascii="ＭＳ 明朝" w:hAnsi="ＭＳ 明朝"/>
          <w:color w:val="auto"/>
        </w:rPr>
        <w:t>未加工の以下の表に掲げる魚種について、官能検査の結果、鮮度が疑われた場合は、ＴＶＢ－Ｎ（全揮発性塩基性窒素）又はＴＭＡ－Ｎ（トリメチルアミン窒素）の検査を行い、限界値を超えている場合には製品を市場に出してはならない。</w:t>
      </w:r>
      <w:bookmarkEnd w:id="60"/>
    </w:p>
    <w:p w14:paraId="2642CDC6" w14:textId="77777777" w:rsidR="00DA7C54" w:rsidRPr="00625BAC" w:rsidRDefault="00DA7C54" w:rsidP="00E700D5">
      <w:pPr>
        <w:pStyle w:val="3"/>
        <w:rPr>
          <w:rFonts w:ascii="ＭＳ 明朝" w:hAnsi="ＭＳ 明朝"/>
          <w:color w:val="auto"/>
        </w:rPr>
      </w:pPr>
      <w:r w:rsidRPr="00625BAC">
        <w:rPr>
          <w:rFonts w:ascii="ＭＳ 明朝" w:hAnsi="ＭＳ 明朝"/>
          <w:color w:val="auto"/>
        </w:rPr>
        <w:t>（１）サンプリング頻度は、製品の特性や生産量等を踏まえ、ＨＡＣＣＰや適正衛生規範（ＧＨＰ）に基づいて適切に設定すること。</w:t>
      </w:r>
    </w:p>
    <w:p w14:paraId="6BDCE118" w14:textId="77777777" w:rsidR="00DA7C54" w:rsidRPr="00625BAC" w:rsidRDefault="00DA7C54" w:rsidP="00E700D5">
      <w:pPr>
        <w:pStyle w:val="3"/>
        <w:rPr>
          <w:rFonts w:ascii="ＭＳ 明朝" w:hAnsi="ＭＳ 明朝"/>
          <w:color w:val="auto"/>
        </w:rPr>
      </w:pPr>
      <w:r w:rsidRPr="00625BAC">
        <w:rPr>
          <w:rFonts w:ascii="ＭＳ 明朝" w:hAnsi="ＭＳ 明朝"/>
          <w:color w:val="auto"/>
        </w:rPr>
        <w:t>（２）ＴＶＢ－Ｎの検査は、コンウェイの微量拡散法その他別に定められた方</w:t>
      </w:r>
      <w:r w:rsidRPr="00625BAC">
        <w:rPr>
          <w:rFonts w:ascii="ＭＳ 明朝" w:hAnsi="ＭＳ 明朝"/>
          <w:color w:val="auto"/>
        </w:rPr>
        <w:lastRenderedPageBreak/>
        <w:t>法により行うこと。</w:t>
      </w:r>
    </w:p>
    <w:p w14:paraId="13B45074" w14:textId="77777777" w:rsidR="00DA7C54" w:rsidRPr="00625BAC" w:rsidRDefault="00DA7C54" w:rsidP="00E700D5">
      <w:pPr>
        <w:pStyle w:val="3"/>
        <w:rPr>
          <w:rFonts w:ascii="ＭＳ 明朝" w:hAnsi="ＭＳ 明朝"/>
          <w:color w:val="auto"/>
        </w:rPr>
      </w:pPr>
      <w:r w:rsidRPr="00625BAC">
        <w:rPr>
          <w:rFonts w:ascii="ＭＳ 明朝" w:hAnsi="ＭＳ 明朝"/>
          <w:color w:val="auto"/>
        </w:rPr>
        <w:t>（３）ＴＶＢ－Ｎの検査に供する検体は、異なる３か所以上の部位から魚肉を約100ｇ採取し、これを細切、混合したものとすること。</w:t>
      </w:r>
    </w:p>
    <w:p w14:paraId="077F3A00" w14:textId="77777777" w:rsidR="00DA7C54" w:rsidRPr="00625BAC" w:rsidRDefault="00DA7C54" w:rsidP="00E700D5">
      <w:pPr>
        <w:pStyle w:val="3"/>
        <w:rPr>
          <w:rFonts w:ascii="ＭＳ 明朝" w:hAnsi="ＭＳ 明朝"/>
          <w:color w:val="auto"/>
        </w:rPr>
      </w:pPr>
      <w:r w:rsidRPr="00625BAC">
        <w:rPr>
          <w:rFonts w:ascii="ＭＳ 明朝" w:hAnsi="ＭＳ 明朝"/>
          <w:color w:val="auto"/>
        </w:rPr>
        <w:t>（４）なお、（１）により行われた検査結果に疑いがある場合等にあっては、別に定められた標準法により確認すること。</w:t>
      </w:r>
    </w:p>
    <w:p w14:paraId="36E0CCE5" w14:textId="77777777" w:rsidR="00DA7C54" w:rsidRPr="00625BAC" w:rsidRDefault="00DA7C54" w:rsidP="00E700D5">
      <w:pPr>
        <w:pStyle w:val="3"/>
        <w:rPr>
          <w:rFonts w:ascii="ＭＳ 明朝" w:hAnsi="ＭＳ 明朝"/>
          <w:color w:val="auto"/>
        </w:rPr>
      </w:pPr>
      <w:r w:rsidRPr="00625BAC">
        <w:rPr>
          <w:rFonts w:ascii="ＭＳ 明朝" w:hAnsi="ＭＳ 明朝"/>
          <w:color w:val="auto"/>
        </w:rPr>
        <w:t>（５）検査の結果、以下のＴＶＢ－Ｎに関する個別基準を超えるＴＶＢ－Ｎが検出された場合、当該検体と同一ロットの水産物が輸出されないような措置を講ずること。</w:t>
      </w: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6"/>
        <w:gridCol w:w="3137"/>
      </w:tblGrid>
      <w:tr w:rsidR="00B577B6" w:rsidRPr="00625BAC" w14:paraId="44E96B0F" w14:textId="77777777" w:rsidTr="00660E0B">
        <w:tc>
          <w:tcPr>
            <w:tcW w:w="4644" w:type="dxa"/>
          </w:tcPr>
          <w:p w14:paraId="69213E30" w14:textId="77777777" w:rsidR="00B577B6" w:rsidRPr="00625BAC" w:rsidRDefault="00B577B6" w:rsidP="00660E0B">
            <w:pPr>
              <w:tabs>
                <w:tab w:val="left" w:pos="486"/>
                <w:tab w:val="left" w:pos="607"/>
              </w:tabs>
              <w:jc w:val="center"/>
              <w:rPr>
                <w:rFonts w:ascii="ＭＳ 明朝" w:hAnsi="ＭＳ 明朝" w:hint="default"/>
                <w:color w:val="auto"/>
              </w:rPr>
            </w:pPr>
            <w:r w:rsidRPr="00625BAC">
              <w:rPr>
                <w:rFonts w:ascii="ＭＳ 明朝" w:hAnsi="ＭＳ 明朝"/>
                <w:color w:val="auto"/>
              </w:rPr>
              <w:t>魚　　種</w:t>
            </w:r>
          </w:p>
        </w:tc>
        <w:tc>
          <w:tcPr>
            <w:tcW w:w="3225" w:type="dxa"/>
          </w:tcPr>
          <w:p w14:paraId="3B5B9ED7" w14:textId="77777777" w:rsidR="00B577B6" w:rsidRPr="00625BAC" w:rsidRDefault="00B577B6" w:rsidP="00660E0B">
            <w:pPr>
              <w:tabs>
                <w:tab w:val="left" w:pos="486"/>
                <w:tab w:val="left" w:pos="607"/>
              </w:tabs>
              <w:jc w:val="center"/>
              <w:rPr>
                <w:rFonts w:ascii="ＭＳ 明朝" w:hAnsi="ＭＳ 明朝" w:hint="default"/>
                <w:color w:val="auto"/>
              </w:rPr>
            </w:pPr>
            <w:r w:rsidRPr="00625BAC">
              <w:rPr>
                <w:rFonts w:ascii="ＭＳ 明朝" w:hAnsi="ＭＳ 明朝"/>
                <w:color w:val="auto"/>
              </w:rPr>
              <w:t>基　準　値</w:t>
            </w:r>
          </w:p>
        </w:tc>
      </w:tr>
      <w:tr w:rsidR="00B577B6" w:rsidRPr="00625BAC" w14:paraId="11A1C074" w14:textId="77777777" w:rsidTr="00660E0B">
        <w:tc>
          <w:tcPr>
            <w:tcW w:w="4644" w:type="dxa"/>
          </w:tcPr>
          <w:p w14:paraId="49BCE6D4" w14:textId="77777777" w:rsidR="00B577B6" w:rsidRPr="00625BAC" w:rsidRDefault="00B577B6" w:rsidP="00660E0B">
            <w:pPr>
              <w:tabs>
                <w:tab w:val="left" w:pos="486"/>
                <w:tab w:val="left" w:pos="607"/>
              </w:tabs>
              <w:jc w:val="center"/>
              <w:rPr>
                <w:rFonts w:ascii="ＭＳ 明朝" w:hAnsi="ＭＳ 明朝" w:hint="default"/>
                <w:color w:val="auto"/>
              </w:rPr>
            </w:pPr>
            <w:r w:rsidRPr="00625BAC">
              <w:rPr>
                <w:rFonts w:ascii="ＭＳ 明朝" w:hAnsi="ＭＳ 明朝"/>
                <w:color w:val="auto"/>
              </w:rPr>
              <w:t>メヌケ類、ユメカサゴ、メバル</w:t>
            </w:r>
          </w:p>
        </w:tc>
        <w:tc>
          <w:tcPr>
            <w:tcW w:w="3225" w:type="dxa"/>
          </w:tcPr>
          <w:p w14:paraId="6EF03EAF" w14:textId="77777777" w:rsidR="00B577B6" w:rsidRPr="00625BAC" w:rsidRDefault="00B577B6" w:rsidP="00660E0B">
            <w:pPr>
              <w:tabs>
                <w:tab w:val="left" w:pos="486"/>
                <w:tab w:val="left" w:pos="607"/>
              </w:tabs>
              <w:jc w:val="center"/>
              <w:rPr>
                <w:rFonts w:ascii="ＭＳ 明朝" w:hAnsi="ＭＳ 明朝" w:hint="default"/>
                <w:color w:val="auto"/>
              </w:rPr>
            </w:pPr>
            <w:r w:rsidRPr="00625BAC">
              <w:rPr>
                <w:rFonts w:ascii="ＭＳ 明朝" w:hAnsi="ＭＳ 明朝"/>
                <w:color w:val="auto"/>
              </w:rPr>
              <w:t>25mg／100ｇ</w:t>
            </w:r>
          </w:p>
        </w:tc>
      </w:tr>
      <w:tr w:rsidR="00B577B6" w:rsidRPr="00625BAC" w14:paraId="0EDD4451" w14:textId="77777777" w:rsidTr="00660E0B">
        <w:tc>
          <w:tcPr>
            <w:tcW w:w="4644" w:type="dxa"/>
          </w:tcPr>
          <w:p w14:paraId="0560E5CE" w14:textId="77777777" w:rsidR="00B577B6" w:rsidRPr="00625BAC" w:rsidRDefault="00B577B6" w:rsidP="00660E0B">
            <w:pPr>
              <w:tabs>
                <w:tab w:val="left" w:pos="486"/>
                <w:tab w:val="left" w:pos="607"/>
              </w:tabs>
              <w:jc w:val="center"/>
              <w:rPr>
                <w:rFonts w:ascii="ＭＳ 明朝" w:hAnsi="ＭＳ 明朝" w:hint="default"/>
                <w:color w:val="auto"/>
              </w:rPr>
            </w:pPr>
            <w:r w:rsidRPr="00625BAC">
              <w:rPr>
                <w:rFonts w:ascii="ＭＳ 明朝" w:hAnsi="ＭＳ 明朝"/>
                <w:color w:val="auto"/>
              </w:rPr>
              <w:t>カレイ類（オヒョウを除く）</w:t>
            </w:r>
          </w:p>
        </w:tc>
        <w:tc>
          <w:tcPr>
            <w:tcW w:w="3225" w:type="dxa"/>
          </w:tcPr>
          <w:p w14:paraId="715CC422" w14:textId="77777777" w:rsidR="00B577B6" w:rsidRPr="00625BAC" w:rsidRDefault="00B577B6" w:rsidP="00660E0B">
            <w:pPr>
              <w:tabs>
                <w:tab w:val="left" w:pos="486"/>
                <w:tab w:val="left" w:pos="607"/>
              </w:tabs>
              <w:jc w:val="center"/>
              <w:rPr>
                <w:rFonts w:ascii="ＭＳ 明朝" w:hAnsi="ＭＳ 明朝" w:hint="default"/>
                <w:color w:val="auto"/>
              </w:rPr>
            </w:pPr>
            <w:r w:rsidRPr="00625BAC">
              <w:rPr>
                <w:rFonts w:ascii="ＭＳ 明朝" w:hAnsi="ＭＳ 明朝"/>
                <w:color w:val="auto"/>
              </w:rPr>
              <w:t>30mg／100ｇ</w:t>
            </w:r>
          </w:p>
        </w:tc>
      </w:tr>
      <w:tr w:rsidR="00B577B6" w:rsidRPr="00625BAC" w14:paraId="48D49DF6" w14:textId="77777777" w:rsidTr="00660E0B">
        <w:tc>
          <w:tcPr>
            <w:tcW w:w="4644" w:type="dxa"/>
          </w:tcPr>
          <w:p w14:paraId="5992838F" w14:textId="77777777" w:rsidR="00B577B6" w:rsidRPr="00625BAC" w:rsidRDefault="00B577B6" w:rsidP="00660E0B">
            <w:pPr>
              <w:tabs>
                <w:tab w:val="left" w:pos="486"/>
                <w:tab w:val="left" w:pos="607"/>
              </w:tabs>
              <w:jc w:val="center"/>
              <w:rPr>
                <w:rFonts w:ascii="ＭＳ 明朝" w:hAnsi="ＭＳ 明朝" w:hint="default"/>
                <w:color w:val="auto"/>
              </w:rPr>
            </w:pPr>
            <w:r w:rsidRPr="00625BAC">
              <w:rPr>
                <w:rFonts w:ascii="ＭＳ 明朝" w:hAnsi="ＭＳ 明朝"/>
                <w:color w:val="auto"/>
              </w:rPr>
              <w:t>大西洋サケ、メルルーサ類、タラ類</w:t>
            </w:r>
          </w:p>
        </w:tc>
        <w:tc>
          <w:tcPr>
            <w:tcW w:w="3225" w:type="dxa"/>
          </w:tcPr>
          <w:p w14:paraId="64CDDE43" w14:textId="77777777" w:rsidR="00B577B6" w:rsidRPr="00625BAC" w:rsidRDefault="00B577B6" w:rsidP="00660E0B">
            <w:pPr>
              <w:tabs>
                <w:tab w:val="left" w:pos="486"/>
                <w:tab w:val="left" w:pos="607"/>
              </w:tabs>
              <w:jc w:val="center"/>
              <w:rPr>
                <w:rFonts w:ascii="ＭＳ 明朝" w:hAnsi="ＭＳ 明朝" w:hint="default"/>
                <w:color w:val="auto"/>
              </w:rPr>
            </w:pPr>
            <w:r w:rsidRPr="00625BAC">
              <w:rPr>
                <w:rFonts w:ascii="ＭＳ 明朝" w:hAnsi="ＭＳ 明朝"/>
                <w:color w:val="auto"/>
              </w:rPr>
              <w:t>35mg／100ｇ</w:t>
            </w:r>
          </w:p>
        </w:tc>
      </w:tr>
      <w:tr w:rsidR="00B577B6" w:rsidRPr="00625BAC" w14:paraId="40E49407" w14:textId="77777777" w:rsidTr="00660E0B">
        <w:tc>
          <w:tcPr>
            <w:tcW w:w="4644" w:type="dxa"/>
          </w:tcPr>
          <w:p w14:paraId="1FBCB63E" w14:textId="77777777" w:rsidR="00B577B6" w:rsidRPr="00625BAC" w:rsidRDefault="00B577B6" w:rsidP="00660E0B">
            <w:pPr>
              <w:tabs>
                <w:tab w:val="left" w:pos="486"/>
                <w:tab w:val="left" w:pos="607"/>
              </w:tabs>
              <w:jc w:val="center"/>
              <w:rPr>
                <w:rFonts w:ascii="ＭＳ 明朝" w:hAnsi="ＭＳ 明朝" w:hint="default"/>
                <w:color w:val="auto"/>
              </w:rPr>
            </w:pPr>
            <w:r w:rsidRPr="00625BAC">
              <w:rPr>
                <w:rFonts w:ascii="ＭＳ 明朝" w:hAnsi="ＭＳ 明朝"/>
                <w:color w:val="auto"/>
              </w:rPr>
              <w:t>食用に供する魚油原材料</w:t>
            </w:r>
          </w:p>
        </w:tc>
        <w:tc>
          <w:tcPr>
            <w:tcW w:w="3225" w:type="dxa"/>
          </w:tcPr>
          <w:p w14:paraId="25A83421" w14:textId="77777777" w:rsidR="00B577B6" w:rsidRPr="00625BAC" w:rsidRDefault="00B577B6" w:rsidP="00660E0B">
            <w:pPr>
              <w:tabs>
                <w:tab w:val="left" w:pos="486"/>
                <w:tab w:val="left" w:pos="607"/>
              </w:tabs>
              <w:jc w:val="center"/>
              <w:rPr>
                <w:rFonts w:ascii="ＭＳ 明朝" w:hAnsi="ＭＳ 明朝" w:hint="default"/>
                <w:color w:val="auto"/>
              </w:rPr>
            </w:pPr>
            <w:r w:rsidRPr="00625BAC">
              <w:rPr>
                <w:rFonts w:ascii="ＭＳ 明朝" w:hAnsi="ＭＳ 明朝"/>
                <w:color w:val="auto"/>
              </w:rPr>
              <w:t>60mg／100ｇ</w:t>
            </w:r>
          </w:p>
        </w:tc>
      </w:tr>
    </w:tbl>
    <w:p w14:paraId="1C0FB9AB" w14:textId="77777777" w:rsidR="00DA7C54" w:rsidRPr="00625BAC" w:rsidRDefault="00DA7C54" w:rsidP="00DA7C54">
      <w:pPr>
        <w:tabs>
          <w:tab w:val="left" w:pos="486"/>
          <w:tab w:val="left" w:pos="607"/>
        </w:tabs>
        <w:ind w:left="851" w:hanging="850"/>
        <w:rPr>
          <w:rFonts w:ascii="ＭＳ 明朝" w:hAnsi="ＭＳ 明朝" w:hint="default"/>
          <w:color w:val="auto"/>
        </w:rPr>
      </w:pPr>
      <w:r w:rsidRPr="00625BAC">
        <w:rPr>
          <w:rFonts w:ascii="ＭＳ 明朝" w:hAnsi="ＭＳ 明朝"/>
          <w:color w:val="auto"/>
        </w:rPr>
        <w:t xml:space="preserve">   　　　　　　　　　　　　　　　　　　　　　  　　　               </w:t>
      </w:r>
    </w:p>
    <w:p w14:paraId="2252A8E5" w14:textId="77777777" w:rsidR="00796D3E" w:rsidRDefault="00DA7C54" w:rsidP="00796D3E">
      <w:pPr>
        <w:pStyle w:val="2"/>
        <w:rPr>
          <w:color w:val="auto"/>
        </w:rPr>
      </w:pPr>
      <w:bookmarkStart w:id="61" w:name="_Toc31790681"/>
      <w:r w:rsidRPr="008B67C9">
        <w:rPr>
          <w:color w:val="auto"/>
        </w:rPr>
        <w:t>４．寄生虫</w:t>
      </w:r>
    </w:p>
    <w:p w14:paraId="58260F83" w14:textId="77777777" w:rsidR="00DA7C54" w:rsidRPr="008B67C9" w:rsidRDefault="00DA7C54" w:rsidP="006B4FB3">
      <w:pPr>
        <w:pStyle w:val="2"/>
        <w:ind w:left="0" w:firstLineChars="100" w:firstLine="243"/>
        <w:rPr>
          <w:color w:val="auto"/>
        </w:rPr>
      </w:pPr>
      <w:r w:rsidRPr="008B67C9">
        <w:rPr>
          <w:color w:val="auto"/>
        </w:rPr>
        <w:t>水産物を出荷する前に、寄生虫の目視検査を行わなければならない。</w:t>
      </w:r>
      <w:bookmarkEnd w:id="61"/>
    </w:p>
    <w:p w14:paraId="472E08E1" w14:textId="77777777" w:rsidR="00DA7C54" w:rsidRPr="00625BAC" w:rsidRDefault="00DA7C54" w:rsidP="000F70D9">
      <w:pPr>
        <w:pStyle w:val="3"/>
        <w:rPr>
          <w:rFonts w:ascii="ＭＳ 明朝" w:hAnsi="ＭＳ 明朝"/>
          <w:color w:val="auto"/>
        </w:rPr>
      </w:pPr>
      <w:r w:rsidRPr="00625BAC">
        <w:rPr>
          <w:rFonts w:ascii="ＭＳ 明朝" w:hAnsi="ＭＳ 明朝"/>
          <w:color w:val="auto"/>
        </w:rPr>
        <w:t>（１）食用に供するために販売される前に、未加工の製品について、任意に検体採取して寄生虫感染の有無を視覚により検査すること。</w:t>
      </w:r>
    </w:p>
    <w:p w14:paraId="4C1775FB" w14:textId="77777777" w:rsidR="00DA7C54" w:rsidRPr="00625BAC" w:rsidRDefault="00DA7C54" w:rsidP="000F70D9">
      <w:pPr>
        <w:pStyle w:val="3"/>
        <w:rPr>
          <w:rFonts w:ascii="ＭＳ 明朝" w:hAnsi="ＭＳ 明朝"/>
          <w:color w:val="auto"/>
        </w:rPr>
      </w:pPr>
      <w:r w:rsidRPr="00625BAC">
        <w:rPr>
          <w:rFonts w:ascii="ＭＳ 明朝" w:hAnsi="ＭＳ 明朝"/>
          <w:color w:val="auto"/>
        </w:rPr>
        <w:t>（２）寄生虫の感染が明らかなものにあっては、当該製品を除去し、食用に供されないように措置すること。</w:t>
      </w:r>
    </w:p>
    <w:p w14:paraId="3B15FAA5" w14:textId="77777777" w:rsidR="00DA7C54" w:rsidRPr="00625BAC" w:rsidRDefault="00DA7C54" w:rsidP="000F70D9">
      <w:pPr>
        <w:pStyle w:val="3"/>
        <w:rPr>
          <w:rFonts w:ascii="ＭＳ 明朝" w:hAnsi="ＭＳ 明朝"/>
          <w:color w:val="auto"/>
        </w:rPr>
      </w:pPr>
      <w:r w:rsidRPr="00625BAC">
        <w:rPr>
          <w:rFonts w:ascii="ＭＳ 明朝" w:hAnsi="ＭＳ 明朝"/>
          <w:color w:val="auto"/>
        </w:rPr>
        <w:t>（３）寄生虫の検査は、以下の視覚検査により行う。</w:t>
      </w:r>
    </w:p>
    <w:p w14:paraId="553D6B53" w14:textId="77777777" w:rsidR="00DA7C54" w:rsidRPr="00625BAC" w:rsidRDefault="00DA7C54" w:rsidP="000F70D9">
      <w:pPr>
        <w:pStyle w:val="4"/>
        <w:rPr>
          <w:rFonts w:ascii="ＭＳ 明朝" w:hAnsi="ＭＳ 明朝"/>
          <w:color w:val="auto"/>
        </w:rPr>
      </w:pPr>
      <w:r w:rsidRPr="00625BAC">
        <w:rPr>
          <w:rFonts w:ascii="ＭＳ 明朝" w:hAnsi="ＭＳ 明朝"/>
          <w:color w:val="auto"/>
        </w:rPr>
        <w:t>ア　視覚検査は、製品を傷付けずに、また、拡大鏡を使用し、又は使用せずに目視で検査できるよう充分に明るい状態のもとで行うこととするが、必要があれば、キャンドリングにより行うこともできる。</w:t>
      </w:r>
    </w:p>
    <w:p w14:paraId="304B31C2" w14:textId="77777777" w:rsidR="00DA7C54" w:rsidRPr="00625BAC" w:rsidRDefault="00DA7C54" w:rsidP="000F70D9">
      <w:pPr>
        <w:pStyle w:val="4"/>
        <w:rPr>
          <w:rFonts w:ascii="ＭＳ 明朝" w:hAnsi="ＭＳ 明朝"/>
          <w:color w:val="auto"/>
        </w:rPr>
      </w:pPr>
      <w:r w:rsidRPr="00625BAC">
        <w:rPr>
          <w:rFonts w:ascii="ＭＳ 明朝" w:hAnsi="ＭＳ 明朝"/>
          <w:color w:val="auto"/>
        </w:rPr>
        <w:t>イ　視覚検査は、当該ロットを代表する十分な検体数で行うこと。</w:t>
      </w:r>
    </w:p>
    <w:p w14:paraId="4FC0BAD0" w14:textId="77777777" w:rsidR="00DA7C54" w:rsidRPr="00625BAC" w:rsidRDefault="00DA7C54" w:rsidP="000F70D9">
      <w:pPr>
        <w:pStyle w:val="4"/>
        <w:rPr>
          <w:rFonts w:ascii="ＭＳ 明朝" w:hAnsi="ＭＳ 明朝"/>
          <w:color w:val="auto"/>
        </w:rPr>
      </w:pPr>
      <w:r w:rsidRPr="00625BAC">
        <w:rPr>
          <w:rFonts w:ascii="ＭＳ 明朝" w:hAnsi="ＭＳ 明朝"/>
          <w:color w:val="auto"/>
        </w:rPr>
        <w:t>ウ　検査の頻度及び検査率については、当該製品の特性、漁獲海域及びその使用方法により、食品事業者が決定すること。</w:t>
      </w:r>
    </w:p>
    <w:p w14:paraId="2FCBA783" w14:textId="77777777" w:rsidR="00DA7C54" w:rsidRPr="00625BAC" w:rsidRDefault="00DA7C54" w:rsidP="000F70D9">
      <w:pPr>
        <w:pStyle w:val="4"/>
        <w:rPr>
          <w:rFonts w:ascii="ＭＳ 明朝" w:hAnsi="ＭＳ 明朝"/>
          <w:color w:val="auto"/>
        </w:rPr>
      </w:pPr>
      <w:r w:rsidRPr="00625BAC">
        <w:rPr>
          <w:rFonts w:ascii="ＭＳ 明朝" w:hAnsi="ＭＳ 明朝"/>
          <w:color w:val="auto"/>
        </w:rPr>
        <w:t>エ　内臓を除去した魚類の視覚検査は、教育された相応しい者により、腹腔内面及び食用に供される肝臓、卵巣について行うこと。なお、検査は、内臓を除去する方法により、次のとおり行うこと。</w:t>
      </w:r>
    </w:p>
    <w:p w14:paraId="32E62049" w14:textId="77777777" w:rsidR="00DA7C54" w:rsidRPr="00625BAC" w:rsidRDefault="00DA7C54" w:rsidP="000F70D9">
      <w:pPr>
        <w:pStyle w:val="5"/>
        <w:rPr>
          <w:rFonts w:ascii="ＭＳ 明朝" w:hAnsi="ＭＳ 明朝"/>
          <w:color w:val="auto"/>
        </w:rPr>
      </w:pPr>
      <w:r w:rsidRPr="00625BAC">
        <w:rPr>
          <w:rFonts w:ascii="ＭＳ 明朝" w:hAnsi="ＭＳ 明朝"/>
          <w:color w:val="auto"/>
        </w:rPr>
        <w:t>（ア）内臓の除去が手作業で行われている場合には、その除去や洗浄時に継続的に行うこと。</w:t>
      </w:r>
    </w:p>
    <w:p w14:paraId="4171663D" w14:textId="77777777" w:rsidR="00DA7C54" w:rsidRPr="00625BAC" w:rsidRDefault="00DA7C54" w:rsidP="000F70D9">
      <w:pPr>
        <w:pStyle w:val="5"/>
        <w:rPr>
          <w:rFonts w:ascii="ＭＳ 明朝" w:hAnsi="ＭＳ 明朝"/>
          <w:color w:val="auto"/>
        </w:rPr>
      </w:pPr>
      <w:r w:rsidRPr="00625BAC">
        <w:rPr>
          <w:rFonts w:ascii="ＭＳ 明朝" w:hAnsi="ＭＳ 明朝"/>
          <w:color w:val="auto"/>
        </w:rPr>
        <w:t>（イ）機械的に除去が行われている場合には、１ロット毎に少なくとも10検体以上行うこと。</w:t>
      </w:r>
    </w:p>
    <w:p w14:paraId="366C0435" w14:textId="77777777" w:rsidR="00DA7C54" w:rsidRPr="00625BAC" w:rsidRDefault="00DA7C54" w:rsidP="000F70D9">
      <w:pPr>
        <w:pStyle w:val="4"/>
        <w:rPr>
          <w:rFonts w:ascii="ＭＳ 明朝" w:hAnsi="ＭＳ 明朝"/>
          <w:color w:val="auto"/>
        </w:rPr>
      </w:pPr>
      <w:r w:rsidRPr="00625BAC">
        <w:rPr>
          <w:rFonts w:ascii="ＭＳ 明朝" w:hAnsi="ＭＳ 明朝"/>
          <w:color w:val="auto"/>
        </w:rPr>
        <w:t>オ　魚類のフィレやスライスの視覚検査は、フィレやスライスの後のトリミングの際に行うこと。なお、フィレのサイズやフィレにする作業工程</w:t>
      </w:r>
      <w:r w:rsidRPr="00625BAC">
        <w:rPr>
          <w:rFonts w:ascii="ＭＳ 明朝" w:hAnsi="ＭＳ 明朝"/>
          <w:color w:val="auto"/>
        </w:rPr>
        <w:lastRenderedPageBreak/>
        <w:t>が原因で、個々の検査が不可能な場合、適切なサンプリング計画を策定すること。</w:t>
      </w:r>
    </w:p>
    <w:p w14:paraId="68EA3B1F"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7CEAF43E" w14:textId="298C5673" w:rsidR="00DA7C54" w:rsidRPr="008B67C9" w:rsidRDefault="00DA7C54" w:rsidP="00DA7C54">
      <w:pPr>
        <w:pStyle w:val="2"/>
        <w:rPr>
          <w:color w:val="auto"/>
        </w:rPr>
      </w:pPr>
      <w:bookmarkStart w:id="62" w:name="_Toc31790682"/>
      <w:r w:rsidRPr="008B67C9">
        <w:rPr>
          <w:color w:val="auto"/>
        </w:rPr>
        <w:t>５．鉛、カドミウム</w:t>
      </w:r>
      <w:bookmarkEnd w:id="62"/>
      <w:r w:rsidR="00996697" w:rsidRPr="006B4FB3">
        <w:rPr>
          <w:rFonts w:hint="eastAsia"/>
          <w:color w:val="auto"/>
          <w:spacing w:val="-5"/>
          <w:szCs w:val="24"/>
        </w:rPr>
        <w:t>、水銀及び無機ヒ素</w:t>
      </w:r>
    </w:p>
    <w:p w14:paraId="5CA8E283" w14:textId="77777777" w:rsidR="00DA7C54" w:rsidRPr="00625BAC" w:rsidRDefault="00DA7C54" w:rsidP="000F70D9">
      <w:pPr>
        <w:pStyle w:val="3"/>
        <w:rPr>
          <w:rFonts w:ascii="ＭＳ 明朝" w:hAnsi="ＭＳ 明朝"/>
          <w:color w:val="auto"/>
        </w:rPr>
      </w:pPr>
      <w:r w:rsidRPr="00625BAC">
        <w:rPr>
          <w:rFonts w:ascii="ＭＳ 明朝" w:hAnsi="ＭＳ 明朝"/>
          <w:color w:val="auto"/>
        </w:rPr>
        <w:t>（１）認定施設において取り扱われる各々の魚介類について、種類毎、漁獲地域毎に漁獲期間を勘案のうえ、検査を実施すること。</w:t>
      </w:r>
    </w:p>
    <w:p w14:paraId="56069C52" w14:textId="77777777" w:rsidR="00DA7C54" w:rsidRPr="00625BAC" w:rsidRDefault="00DA7C54" w:rsidP="000F70D9">
      <w:pPr>
        <w:pStyle w:val="3"/>
        <w:rPr>
          <w:rFonts w:ascii="ＭＳ 明朝" w:hAnsi="ＭＳ 明朝"/>
          <w:color w:val="auto"/>
        </w:rPr>
      </w:pPr>
      <w:r w:rsidRPr="00625BAC">
        <w:rPr>
          <w:rFonts w:ascii="ＭＳ 明朝" w:hAnsi="ＭＳ 明朝"/>
          <w:color w:val="auto"/>
        </w:rPr>
        <w:t>（２）検体採取については、１ロットの重量に応じて、以下の表のサンプル数を無作為に選び、その可食部から同量ずつ、合計が１kg以上となるように採取し混和したものを１検体とすること。</w:t>
      </w: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9"/>
        <w:gridCol w:w="3804"/>
      </w:tblGrid>
      <w:tr w:rsidR="00B577B6" w:rsidRPr="00625BAC" w14:paraId="2A22E968" w14:textId="77777777" w:rsidTr="00660E0B">
        <w:tc>
          <w:tcPr>
            <w:tcW w:w="4351" w:type="dxa"/>
          </w:tcPr>
          <w:p w14:paraId="56A7E2BC" w14:textId="77777777" w:rsidR="00B577B6" w:rsidRPr="00625BAC" w:rsidRDefault="00B577B6" w:rsidP="00660E0B">
            <w:pPr>
              <w:tabs>
                <w:tab w:val="left" w:pos="486"/>
                <w:tab w:val="left" w:pos="607"/>
              </w:tabs>
              <w:jc w:val="center"/>
              <w:rPr>
                <w:rFonts w:ascii="ＭＳ 明朝" w:hAnsi="ＭＳ 明朝" w:hint="default"/>
                <w:color w:val="auto"/>
              </w:rPr>
            </w:pPr>
            <w:r w:rsidRPr="00625BAC">
              <w:rPr>
                <w:rFonts w:ascii="ＭＳ 明朝" w:hAnsi="ＭＳ 明朝"/>
                <w:color w:val="auto"/>
              </w:rPr>
              <w:t>ロットの重量（ｋｇ）</w:t>
            </w:r>
          </w:p>
        </w:tc>
        <w:tc>
          <w:tcPr>
            <w:tcW w:w="4351" w:type="dxa"/>
          </w:tcPr>
          <w:p w14:paraId="01B22430" w14:textId="77777777" w:rsidR="00B577B6" w:rsidRPr="00625BAC" w:rsidRDefault="00B577B6" w:rsidP="00660E0B">
            <w:pPr>
              <w:tabs>
                <w:tab w:val="left" w:pos="486"/>
                <w:tab w:val="left" w:pos="607"/>
              </w:tabs>
              <w:jc w:val="center"/>
              <w:rPr>
                <w:rFonts w:ascii="ＭＳ 明朝" w:hAnsi="ＭＳ 明朝" w:hint="default"/>
                <w:color w:val="auto"/>
              </w:rPr>
            </w:pPr>
            <w:r w:rsidRPr="00625BAC">
              <w:rPr>
                <w:rFonts w:ascii="ＭＳ 明朝" w:hAnsi="ＭＳ 明朝"/>
                <w:color w:val="auto"/>
              </w:rPr>
              <w:t>最小サンプル数</w:t>
            </w:r>
          </w:p>
        </w:tc>
      </w:tr>
      <w:tr w:rsidR="00B577B6" w:rsidRPr="00625BAC" w14:paraId="74EE867E" w14:textId="77777777" w:rsidTr="00660E0B">
        <w:tc>
          <w:tcPr>
            <w:tcW w:w="4351" w:type="dxa"/>
          </w:tcPr>
          <w:p w14:paraId="1860F575" w14:textId="77777777" w:rsidR="00B577B6" w:rsidRPr="00625BAC" w:rsidRDefault="00B577B6" w:rsidP="00660E0B">
            <w:pPr>
              <w:tabs>
                <w:tab w:val="left" w:pos="486"/>
                <w:tab w:val="left" w:pos="607"/>
              </w:tabs>
              <w:jc w:val="center"/>
              <w:rPr>
                <w:rFonts w:ascii="ＭＳ 明朝" w:hAnsi="ＭＳ 明朝" w:hint="default"/>
                <w:color w:val="auto"/>
              </w:rPr>
            </w:pPr>
            <w:r w:rsidRPr="00625BAC">
              <w:rPr>
                <w:rFonts w:ascii="ＭＳ 明朝" w:hAnsi="ＭＳ 明朝"/>
                <w:color w:val="auto"/>
              </w:rPr>
              <w:t>＜5</w:t>
            </w:r>
            <w:r w:rsidRPr="00625BAC">
              <w:rPr>
                <w:rFonts w:ascii="ＭＳ 明朝" w:hAnsi="ＭＳ 明朝" w:hint="default"/>
                <w:color w:val="auto"/>
              </w:rPr>
              <w:t>0</w:t>
            </w:r>
          </w:p>
        </w:tc>
        <w:tc>
          <w:tcPr>
            <w:tcW w:w="4351" w:type="dxa"/>
          </w:tcPr>
          <w:p w14:paraId="5AB5363C" w14:textId="77777777" w:rsidR="00B577B6" w:rsidRPr="00625BAC" w:rsidRDefault="00B577B6" w:rsidP="00660E0B">
            <w:pPr>
              <w:tabs>
                <w:tab w:val="left" w:pos="486"/>
                <w:tab w:val="left" w:pos="607"/>
              </w:tabs>
              <w:jc w:val="center"/>
              <w:rPr>
                <w:rFonts w:ascii="ＭＳ 明朝" w:hAnsi="ＭＳ 明朝" w:hint="default"/>
                <w:color w:val="auto"/>
              </w:rPr>
            </w:pPr>
            <w:r w:rsidRPr="00625BAC">
              <w:rPr>
                <w:rFonts w:ascii="ＭＳ 明朝" w:hAnsi="ＭＳ 明朝"/>
                <w:color w:val="auto"/>
              </w:rPr>
              <w:t>３</w:t>
            </w:r>
          </w:p>
        </w:tc>
      </w:tr>
      <w:tr w:rsidR="00B577B6" w:rsidRPr="00625BAC" w14:paraId="6A2B3D59" w14:textId="77777777" w:rsidTr="00660E0B">
        <w:tc>
          <w:tcPr>
            <w:tcW w:w="4351" w:type="dxa"/>
          </w:tcPr>
          <w:p w14:paraId="7DAA82C9" w14:textId="77777777" w:rsidR="00B577B6" w:rsidRPr="00625BAC" w:rsidRDefault="00B577B6" w:rsidP="00660E0B">
            <w:pPr>
              <w:tabs>
                <w:tab w:val="left" w:pos="486"/>
                <w:tab w:val="left" w:pos="607"/>
              </w:tabs>
              <w:jc w:val="center"/>
              <w:rPr>
                <w:rFonts w:ascii="ＭＳ 明朝" w:hAnsi="ＭＳ 明朝" w:hint="default"/>
                <w:color w:val="auto"/>
              </w:rPr>
            </w:pPr>
            <w:r w:rsidRPr="00625BAC">
              <w:rPr>
                <w:rFonts w:ascii="ＭＳ 明朝" w:hAnsi="ＭＳ 明朝"/>
                <w:color w:val="auto"/>
              </w:rPr>
              <w:t>5</w:t>
            </w:r>
            <w:r w:rsidRPr="00625BAC">
              <w:rPr>
                <w:rFonts w:ascii="ＭＳ 明朝" w:hAnsi="ＭＳ 明朝" w:hint="default"/>
                <w:color w:val="auto"/>
              </w:rPr>
              <w:t>0</w:t>
            </w:r>
            <w:r w:rsidRPr="00625BAC">
              <w:rPr>
                <w:rFonts w:ascii="ＭＳ 明朝" w:hAnsi="ＭＳ 明朝"/>
                <w:color w:val="auto"/>
              </w:rPr>
              <w:t>～5</w:t>
            </w:r>
            <w:r w:rsidRPr="00625BAC">
              <w:rPr>
                <w:rFonts w:ascii="ＭＳ 明朝" w:hAnsi="ＭＳ 明朝" w:hint="default"/>
                <w:color w:val="auto"/>
              </w:rPr>
              <w:t>00</w:t>
            </w:r>
          </w:p>
        </w:tc>
        <w:tc>
          <w:tcPr>
            <w:tcW w:w="4351" w:type="dxa"/>
          </w:tcPr>
          <w:p w14:paraId="11685255" w14:textId="77777777" w:rsidR="00B577B6" w:rsidRPr="00625BAC" w:rsidRDefault="00B577B6" w:rsidP="00660E0B">
            <w:pPr>
              <w:tabs>
                <w:tab w:val="left" w:pos="486"/>
                <w:tab w:val="left" w:pos="607"/>
              </w:tabs>
              <w:jc w:val="center"/>
              <w:rPr>
                <w:rFonts w:ascii="ＭＳ 明朝" w:hAnsi="ＭＳ 明朝" w:hint="default"/>
                <w:color w:val="auto"/>
              </w:rPr>
            </w:pPr>
            <w:r w:rsidRPr="00625BAC">
              <w:rPr>
                <w:rFonts w:ascii="ＭＳ 明朝" w:hAnsi="ＭＳ 明朝"/>
                <w:color w:val="auto"/>
              </w:rPr>
              <w:t>５</w:t>
            </w:r>
          </w:p>
        </w:tc>
      </w:tr>
      <w:tr w:rsidR="00B577B6" w:rsidRPr="00625BAC" w14:paraId="0F89FF7E" w14:textId="77777777" w:rsidTr="00660E0B">
        <w:tc>
          <w:tcPr>
            <w:tcW w:w="4351" w:type="dxa"/>
          </w:tcPr>
          <w:p w14:paraId="17DD818F" w14:textId="77777777" w:rsidR="00B577B6" w:rsidRPr="00625BAC" w:rsidRDefault="00B577B6" w:rsidP="00660E0B">
            <w:pPr>
              <w:tabs>
                <w:tab w:val="left" w:pos="486"/>
                <w:tab w:val="left" w:pos="607"/>
              </w:tabs>
              <w:jc w:val="center"/>
              <w:rPr>
                <w:rFonts w:ascii="ＭＳ 明朝" w:hAnsi="ＭＳ 明朝" w:hint="default"/>
                <w:color w:val="auto"/>
              </w:rPr>
            </w:pPr>
            <w:r w:rsidRPr="00625BAC">
              <w:rPr>
                <w:rFonts w:ascii="ＭＳ 明朝" w:hAnsi="ＭＳ 明朝"/>
                <w:color w:val="auto"/>
              </w:rPr>
              <w:t>＞5</w:t>
            </w:r>
            <w:r w:rsidRPr="00625BAC">
              <w:rPr>
                <w:rFonts w:ascii="ＭＳ 明朝" w:hAnsi="ＭＳ 明朝" w:hint="default"/>
                <w:color w:val="auto"/>
              </w:rPr>
              <w:t>00</w:t>
            </w:r>
          </w:p>
        </w:tc>
        <w:tc>
          <w:tcPr>
            <w:tcW w:w="4351" w:type="dxa"/>
          </w:tcPr>
          <w:p w14:paraId="27C018F4" w14:textId="77777777" w:rsidR="00B577B6" w:rsidRPr="00625BAC" w:rsidRDefault="00B577B6" w:rsidP="00660E0B">
            <w:pPr>
              <w:tabs>
                <w:tab w:val="left" w:pos="486"/>
                <w:tab w:val="left" w:pos="607"/>
              </w:tabs>
              <w:jc w:val="center"/>
              <w:rPr>
                <w:rFonts w:ascii="ＭＳ 明朝" w:hAnsi="ＭＳ 明朝" w:hint="default"/>
                <w:color w:val="auto"/>
              </w:rPr>
            </w:pPr>
            <w:r w:rsidRPr="00625BAC">
              <w:rPr>
                <w:rFonts w:ascii="ＭＳ 明朝" w:hAnsi="ＭＳ 明朝"/>
                <w:color w:val="auto"/>
              </w:rPr>
              <w:t>1</w:t>
            </w:r>
            <w:r w:rsidRPr="00625BAC">
              <w:rPr>
                <w:rFonts w:ascii="ＭＳ 明朝" w:hAnsi="ＭＳ 明朝" w:hint="default"/>
                <w:color w:val="auto"/>
              </w:rPr>
              <w:t>0</w:t>
            </w:r>
          </w:p>
        </w:tc>
      </w:tr>
    </w:tbl>
    <w:p w14:paraId="3C1B36C0" w14:textId="77777777" w:rsidR="00B577B6" w:rsidRPr="00625BAC" w:rsidRDefault="00B577B6" w:rsidP="00DA7C54">
      <w:pPr>
        <w:tabs>
          <w:tab w:val="left" w:pos="486"/>
          <w:tab w:val="left" w:pos="607"/>
        </w:tabs>
        <w:ind w:left="851" w:hanging="850"/>
        <w:rPr>
          <w:rFonts w:ascii="ＭＳ 明朝" w:hAnsi="ＭＳ 明朝" w:hint="default"/>
          <w:color w:val="auto"/>
        </w:rPr>
      </w:pPr>
    </w:p>
    <w:p w14:paraId="7B104381" w14:textId="77777777" w:rsidR="00DA7C54" w:rsidRPr="00625BAC" w:rsidRDefault="00DA7C54" w:rsidP="00C64DBD">
      <w:pPr>
        <w:pStyle w:val="3"/>
        <w:ind w:left="486" w:hangingChars="200" w:hanging="486"/>
        <w:rPr>
          <w:rFonts w:ascii="ＭＳ 明朝" w:hAnsi="ＭＳ 明朝"/>
          <w:color w:val="auto"/>
        </w:rPr>
      </w:pPr>
      <w:r w:rsidRPr="00625BAC">
        <w:rPr>
          <w:rFonts w:ascii="ＭＳ 明朝" w:hAnsi="ＭＳ 明朝"/>
          <w:color w:val="auto"/>
        </w:rPr>
        <w:t>（３）検査法及び基準値</w:t>
      </w:r>
      <w:r w:rsidR="00C64DBD" w:rsidRPr="00625BAC">
        <w:rPr>
          <w:rFonts w:ascii="ＭＳ 明朝" w:hAnsi="ＭＳ 明朝"/>
          <w:color w:val="auto"/>
        </w:rPr>
        <w:br/>
      </w:r>
      <w:r w:rsidRPr="00625BAC">
        <w:rPr>
          <w:rFonts w:ascii="ＭＳ 明朝" w:hAnsi="ＭＳ 明朝"/>
          <w:color w:val="auto"/>
        </w:rPr>
        <w:t>検査は公定法に準じて行うこととし、検査結果の評価は、試行数２回の平均値がＥＵ規則(E</w:t>
      </w:r>
      <w:r w:rsidR="00BF38CE" w:rsidRPr="00625BAC">
        <w:rPr>
          <w:rFonts w:ascii="ＭＳ 明朝" w:hAnsi="ＭＳ 明朝" w:hint="eastAsia"/>
          <w:color w:val="auto"/>
        </w:rPr>
        <w:t>U</w:t>
      </w:r>
      <w:r w:rsidRPr="00625BAC">
        <w:rPr>
          <w:rFonts w:ascii="ＭＳ 明朝" w:hAnsi="ＭＳ 明朝"/>
          <w:color w:val="auto"/>
        </w:rPr>
        <w:t xml:space="preserve">)No </w:t>
      </w:r>
      <w:r w:rsidR="00945D05" w:rsidRPr="00625BAC">
        <w:rPr>
          <w:rFonts w:ascii="ＭＳ 明朝" w:hAnsi="ＭＳ 明朝"/>
          <w:color w:val="auto"/>
        </w:rPr>
        <w:t>2023/915</w:t>
      </w:r>
      <w:r w:rsidRPr="00625BAC">
        <w:rPr>
          <w:rFonts w:ascii="ＭＳ 明朝" w:hAnsi="ＭＳ 明朝"/>
          <w:color w:val="auto"/>
        </w:rPr>
        <w:t>の基準値を超えないこと。</w:t>
      </w:r>
    </w:p>
    <w:p w14:paraId="39FAB150"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617110DE" w14:textId="77777777" w:rsidR="00780D4A" w:rsidRPr="008B67C9" w:rsidRDefault="00780D4A" w:rsidP="00DA7C54">
      <w:pPr>
        <w:pStyle w:val="2"/>
        <w:rPr>
          <w:color w:val="auto"/>
        </w:rPr>
      </w:pPr>
      <w:bookmarkStart w:id="63" w:name="_Toc31790683"/>
      <w:r w:rsidRPr="008B67C9">
        <w:rPr>
          <w:rFonts w:hint="eastAsia"/>
          <w:color w:val="auto"/>
        </w:rPr>
        <w:t>６．ホタテガイ等二枚貝の最終製品の検査</w:t>
      </w:r>
      <w:bookmarkEnd w:id="63"/>
    </w:p>
    <w:p w14:paraId="49A10770" w14:textId="77777777" w:rsidR="00780D4A" w:rsidRPr="00625BAC" w:rsidRDefault="00780D4A" w:rsidP="009E2A09">
      <w:pPr>
        <w:pStyle w:val="3"/>
        <w:rPr>
          <w:rFonts w:ascii="ＭＳ 明朝" w:hAnsi="ＭＳ 明朝"/>
          <w:color w:val="auto"/>
        </w:rPr>
      </w:pPr>
      <w:r w:rsidRPr="00625BAC">
        <w:rPr>
          <w:rFonts w:ascii="ＭＳ 明朝" w:hAnsi="ＭＳ 明朝"/>
          <w:color w:val="auto"/>
        </w:rPr>
        <w:t>（１）認定施設において製造したホタテガイ等二枚貝の最終製品について、以下の基準を満たすことを確認するために、</w:t>
      </w:r>
      <w:r w:rsidR="00805B88" w:rsidRPr="00625BAC">
        <w:rPr>
          <w:rFonts w:ascii="ＭＳ 明朝" w:hAnsi="ＭＳ 明朝"/>
          <w:color w:val="auto"/>
        </w:rPr>
        <w:t>生産海域における</w:t>
      </w:r>
      <w:r w:rsidR="00320576" w:rsidRPr="00625BAC">
        <w:rPr>
          <w:rFonts w:ascii="ＭＳ 明朝" w:hAnsi="ＭＳ 明朝" w:hint="eastAsia"/>
          <w:color w:val="auto"/>
        </w:rPr>
        <w:t>採捕期間中の</w:t>
      </w:r>
      <w:r w:rsidR="00805B88" w:rsidRPr="00625BAC">
        <w:rPr>
          <w:rFonts w:ascii="ＭＳ 明朝" w:hAnsi="ＭＳ 明朝"/>
          <w:color w:val="auto"/>
        </w:rPr>
        <w:t>ホタテガイ等二枚貝</w:t>
      </w:r>
      <w:r w:rsidR="00320576" w:rsidRPr="00625BAC">
        <w:rPr>
          <w:rFonts w:ascii="ＭＳ 明朝" w:hAnsi="ＭＳ 明朝" w:hint="eastAsia"/>
          <w:color w:val="auto"/>
        </w:rPr>
        <w:t>について</w:t>
      </w:r>
      <w:r w:rsidRPr="00625BAC">
        <w:rPr>
          <w:rFonts w:ascii="ＭＳ 明朝" w:hAnsi="ＭＳ 明朝"/>
          <w:color w:val="auto"/>
        </w:rPr>
        <w:t>検査を行うこと。</w:t>
      </w:r>
      <w:r w:rsidR="00216B23" w:rsidRPr="00625BAC">
        <w:rPr>
          <w:rFonts w:ascii="ＭＳ 明朝" w:hAnsi="ＭＳ 明朝" w:hint="eastAsia"/>
          <w:color w:val="auto"/>
        </w:rPr>
        <w:t>ただし、イ及びウについては冷凍品</w:t>
      </w:r>
      <w:r w:rsidR="00C5479D" w:rsidRPr="00625BAC">
        <w:rPr>
          <w:rFonts w:ascii="ＭＳ 明朝" w:hAnsi="ＭＳ 明朝" w:hint="eastAsia"/>
          <w:color w:val="auto"/>
        </w:rPr>
        <w:t>及び加工品</w:t>
      </w:r>
      <w:r w:rsidR="00216B23" w:rsidRPr="00625BAC">
        <w:rPr>
          <w:rFonts w:ascii="ＭＳ 明朝" w:hAnsi="ＭＳ 明朝" w:hint="eastAsia"/>
          <w:color w:val="auto"/>
        </w:rPr>
        <w:t>には適用しない。</w:t>
      </w:r>
    </w:p>
    <w:p w14:paraId="41A73804" w14:textId="77777777" w:rsidR="00780D4A" w:rsidRPr="00625BAC" w:rsidRDefault="00780D4A" w:rsidP="009E2A09">
      <w:pPr>
        <w:pStyle w:val="4"/>
        <w:rPr>
          <w:rFonts w:ascii="ＭＳ 明朝" w:hAnsi="ＭＳ 明朝"/>
          <w:color w:val="auto"/>
        </w:rPr>
      </w:pPr>
      <w:r w:rsidRPr="00625BAC">
        <w:rPr>
          <w:rFonts w:ascii="ＭＳ 明朝" w:hAnsi="ＭＳ 明朝"/>
          <w:color w:val="auto"/>
        </w:rPr>
        <w:t>ア　別添８－１の第５の２．の基準</w:t>
      </w:r>
    </w:p>
    <w:p w14:paraId="471CD39C" w14:textId="77777777" w:rsidR="00780D4A" w:rsidRPr="00625BAC" w:rsidRDefault="00780D4A" w:rsidP="009E2A09">
      <w:pPr>
        <w:pStyle w:val="4"/>
        <w:rPr>
          <w:rFonts w:ascii="ＭＳ 明朝" w:hAnsi="ＭＳ 明朝"/>
          <w:color w:val="auto"/>
        </w:rPr>
      </w:pPr>
      <w:r w:rsidRPr="00625BAC">
        <w:rPr>
          <w:rFonts w:ascii="ＭＳ 明朝" w:hAnsi="ＭＳ 明朝"/>
          <w:color w:val="auto"/>
        </w:rPr>
        <w:t>イ　貝の肉部及び貝内容液の100 g当たり</w:t>
      </w:r>
      <w:r w:rsidRPr="00625BAC">
        <w:rPr>
          <w:rFonts w:ascii="ＭＳ 明朝" w:hAnsi="ＭＳ 明朝"/>
          <w:i/>
          <w:color w:val="auto"/>
        </w:rPr>
        <w:t>E.coli</w:t>
      </w:r>
      <w:r w:rsidRPr="00625BAC">
        <w:rPr>
          <w:rFonts w:ascii="ＭＳ 明朝" w:hAnsi="ＭＳ 明朝"/>
          <w:color w:val="auto"/>
        </w:rPr>
        <w:t>が230以下であること（ＥＵ規則(EC)No 2073/2005に定める方法又はこれと同等の精度を有するその他の微生物学的方法によること）</w:t>
      </w:r>
    </w:p>
    <w:p w14:paraId="37EEDF90" w14:textId="77777777" w:rsidR="00780D4A" w:rsidRPr="00625BAC" w:rsidRDefault="00780D4A" w:rsidP="009E2A09">
      <w:pPr>
        <w:pStyle w:val="4"/>
        <w:rPr>
          <w:rFonts w:ascii="ＭＳ 明朝" w:hAnsi="ＭＳ 明朝"/>
          <w:color w:val="auto"/>
        </w:rPr>
      </w:pPr>
      <w:r w:rsidRPr="00625BAC">
        <w:rPr>
          <w:rFonts w:ascii="ＭＳ 明朝" w:hAnsi="ＭＳ 明朝"/>
          <w:color w:val="auto"/>
        </w:rPr>
        <w:t>ウ　貝の内部25 g当たり、サルモネラ陰性であること</w:t>
      </w:r>
    </w:p>
    <w:p w14:paraId="6203739F" w14:textId="77777777" w:rsidR="00780D4A" w:rsidRPr="00625BAC" w:rsidRDefault="00780D4A" w:rsidP="009E2A09">
      <w:pPr>
        <w:pStyle w:val="4"/>
        <w:rPr>
          <w:rFonts w:ascii="ＭＳ 明朝" w:hAnsi="ＭＳ 明朝"/>
          <w:color w:val="auto"/>
        </w:rPr>
      </w:pPr>
      <w:r w:rsidRPr="00625BAC">
        <w:rPr>
          <w:rFonts w:ascii="ＭＳ 明朝" w:hAnsi="ＭＳ 明朝"/>
          <w:color w:val="auto"/>
        </w:rPr>
        <w:t>エ　以下の項目についてのＥＵ規則(E</w:t>
      </w:r>
      <w:r w:rsidR="00BF38CE" w:rsidRPr="00625BAC">
        <w:rPr>
          <w:rFonts w:ascii="ＭＳ 明朝" w:hAnsi="ＭＳ 明朝" w:hint="eastAsia"/>
          <w:color w:val="auto"/>
        </w:rPr>
        <w:t>U</w:t>
      </w:r>
      <w:r w:rsidRPr="00625BAC">
        <w:rPr>
          <w:rFonts w:ascii="ＭＳ 明朝" w:hAnsi="ＭＳ 明朝"/>
          <w:color w:val="auto"/>
        </w:rPr>
        <w:t xml:space="preserve">)No </w:t>
      </w:r>
      <w:r w:rsidR="00945D05" w:rsidRPr="00625BAC">
        <w:rPr>
          <w:rFonts w:ascii="ＭＳ 明朝" w:hAnsi="ＭＳ 明朝"/>
          <w:color w:val="auto"/>
        </w:rPr>
        <w:t>2023/915</w:t>
      </w:r>
      <w:r w:rsidRPr="00625BAC">
        <w:rPr>
          <w:rFonts w:ascii="ＭＳ 明朝" w:hAnsi="ＭＳ 明朝"/>
          <w:color w:val="auto"/>
        </w:rPr>
        <w:t>の基準</w:t>
      </w:r>
    </w:p>
    <w:p w14:paraId="39779293" w14:textId="77777777" w:rsidR="00780D4A" w:rsidRPr="00625BAC" w:rsidRDefault="00780D4A" w:rsidP="009E2A09">
      <w:pPr>
        <w:pStyle w:val="5"/>
        <w:rPr>
          <w:rFonts w:ascii="ＭＳ 明朝" w:hAnsi="ＭＳ 明朝"/>
          <w:color w:val="auto"/>
        </w:rPr>
      </w:pPr>
      <w:r w:rsidRPr="00625BAC">
        <w:rPr>
          <w:rFonts w:ascii="ＭＳ 明朝" w:hAnsi="ＭＳ 明朝"/>
          <w:color w:val="auto"/>
        </w:rPr>
        <w:t>（ア）カドミウム</w:t>
      </w:r>
    </w:p>
    <w:p w14:paraId="3B3ED5E3" w14:textId="77777777" w:rsidR="00780D4A" w:rsidRPr="00625BAC" w:rsidRDefault="00780D4A" w:rsidP="009E2A09">
      <w:pPr>
        <w:pStyle w:val="5"/>
        <w:rPr>
          <w:rFonts w:ascii="ＭＳ 明朝" w:hAnsi="ＭＳ 明朝"/>
          <w:color w:val="auto"/>
        </w:rPr>
      </w:pPr>
      <w:r w:rsidRPr="00625BAC">
        <w:rPr>
          <w:rFonts w:ascii="ＭＳ 明朝" w:hAnsi="ＭＳ 明朝"/>
          <w:color w:val="auto"/>
        </w:rPr>
        <w:t>（イ）鉛</w:t>
      </w:r>
    </w:p>
    <w:p w14:paraId="74A0400D" w14:textId="77777777" w:rsidR="00780D4A" w:rsidRDefault="00780D4A" w:rsidP="009E2A09">
      <w:pPr>
        <w:pStyle w:val="5"/>
        <w:rPr>
          <w:rFonts w:ascii="ＭＳ 明朝" w:hAnsi="ＭＳ 明朝"/>
          <w:color w:val="auto"/>
        </w:rPr>
      </w:pPr>
      <w:r w:rsidRPr="00625BAC">
        <w:rPr>
          <w:rFonts w:ascii="ＭＳ 明朝" w:hAnsi="ＭＳ 明朝"/>
          <w:color w:val="auto"/>
        </w:rPr>
        <w:t>（ウ）水銀</w:t>
      </w:r>
    </w:p>
    <w:p w14:paraId="42C623B7" w14:textId="77777777" w:rsidR="00996697" w:rsidRPr="006B4FB3" w:rsidRDefault="00996697" w:rsidP="006B4FB3">
      <w:pPr>
        <w:rPr>
          <w:rFonts w:hint="default"/>
        </w:rPr>
      </w:pPr>
      <w:r>
        <w:t xml:space="preserve">　　　（エ）無機ヒ素</w:t>
      </w:r>
    </w:p>
    <w:p w14:paraId="4654FA06" w14:textId="3ED22970" w:rsidR="00780D4A" w:rsidRPr="00625BAC" w:rsidRDefault="00780D4A" w:rsidP="009E2A09">
      <w:pPr>
        <w:pStyle w:val="5"/>
        <w:rPr>
          <w:rFonts w:ascii="ＭＳ 明朝" w:hAnsi="ＭＳ 明朝"/>
          <w:color w:val="auto"/>
        </w:rPr>
      </w:pPr>
      <w:r w:rsidRPr="00625BAC">
        <w:rPr>
          <w:rFonts w:ascii="ＭＳ 明朝" w:hAnsi="ＭＳ 明朝"/>
          <w:color w:val="auto"/>
        </w:rPr>
        <w:t>（</w:t>
      </w:r>
      <w:r w:rsidR="00996697">
        <w:rPr>
          <w:rFonts w:ascii="ＭＳ 明朝" w:hAnsi="ＭＳ 明朝" w:hint="eastAsia"/>
          <w:color w:val="auto"/>
        </w:rPr>
        <w:t>オ</w:t>
      </w:r>
      <w:r w:rsidRPr="00625BAC">
        <w:rPr>
          <w:rFonts w:ascii="ＭＳ 明朝" w:hAnsi="ＭＳ 明朝"/>
          <w:color w:val="auto"/>
        </w:rPr>
        <w:t>）多環芳香族炭化水素</w:t>
      </w:r>
    </w:p>
    <w:p w14:paraId="45088A27" w14:textId="77777777" w:rsidR="00780D4A" w:rsidRPr="00625BAC" w:rsidRDefault="00780D4A" w:rsidP="009E2A09">
      <w:pPr>
        <w:pStyle w:val="3"/>
        <w:rPr>
          <w:rFonts w:ascii="ＭＳ 明朝" w:hAnsi="ＭＳ 明朝"/>
          <w:color w:val="auto"/>
        </w:rPr>
      </w:pPr>
      <w:r w:rsidRPr="00625BAC">
        <w:rPr>
          <w:rFonts w:ascii="ＭＳ 明朝" w:hAnsi="ＭＳ 明朝"/>
          <w:color w:val="auto"/>
        </w:rPr>
        <w:t>（２）検査の結果、基準を満たさない場合は、当該検体と同一バッチの最終製品がＥＵに輸出されないよう措置を講ずること。</w:t>
      </w:r>
    </w:p>
    <w:p w14:paraId="73A8C911" w14:textId="77777777" w:rsidR="00780D4A" w:rsidRPr="00625BAC" w:rsidRDefault="00780D4A" w:rsidP="00780D4A">
      <w:pPr>
        <w:rPr>
          <w:rFonts w:ascii="ＭＳ 明朝" w:hAnsi="ＭＳ 明朝" w:hint="default"/>
          <w:color w:val="auto"/>
        </w:rPr>
      </w:pPr>
    </w:p>
    <w:p w14:paraId="2D367548" w14:textId="77777777" w:rsidR="00DA7C54" w:rsidRPr="008B67C9" w:rsidRDefault="00780D4A" w:rsidP="00DA7C54">
      <w:pPr>
        <w:pStyle w:val="2"/>
        <w:rPr>
          <w:color w:val="auto"/>
        </w:rPr>
      </w:pPr>
      <w:bookmarkStart w:id="64" w:name="_Toc31790684"/>
      <w:r w:rsidRPr="008B67C9">
        <w:rPr>
          <w:rFonts w:hint="eastAsia"/>
          <w:color w:val="auto"/>
        </w:rPr>
        <w:t>７</w:t>
      </w:r>
      <w:r w:rsidR="00DA7C54" w:rsidRPr="008B67C9">
        <w:rPr>
          <w:color w:val="auto"/>
        </w:rPr>
        <w:t>．調理済み甲殻類及び軟体動物の微生物学的検査</w:t>
      </w:r>
      <w:bookmarkEnd w:id="64"/>
    </w:p>
    <w:p w14:paraId="1D3E1869" w14:textId="77777777" w:rsidR="00DA7C54" w:rsidRPr="00625BAC" w:rsidRDefault="00DA7C54" w:rsidP="009E2A09">
      <w:pPr>
        <w:pStyle w:val="3"/>
        <w:rPr>
          <w:rFonts w:ascii="ＭＳ 明朝" w:hAnsi="ＭＳ 明朝"/>
          <w:color w:val="auto"/>
        </w:rPr>
      </w:pPr>
      <w:r w:rsidRPr="00625BAC">
        <w:rPr>
          <w:rFonts w:ascii="ＭＳ 明朝" w:hAnsi="ＭＳ 明朝"/>
          <w:color w:val="auto"/>
        </w:rPr>
        <w:t>（１）サンプリング頻度は、製品の特性や生産量等を踏まえ、ＨＡＣＣＰや適正衛生規範（ＧＨＰ）に基づいて適切に設定すること。</w:t>
      </w:r>
    </w:p>
    <w:p w14:paraId="723B3208" w14:textId="77777777" w:rsidR="00DA7C54" w:rsidRPr="00625BAC" w:rsidRDefault="00DA7C54" w:rsidP="009E2A09">
      <w:pPr>
        <w:pStyle w:val="3"/>
        <w:rPr>
          <w:rFonts w:ascii="ＭＳ 明朝" w:hAnsi="ＭＳ 明朝"/>
          <w:color w:val="auto"/>
        </w:rPr>
      </w:pPr>
      <w:r w:rsidRPr="00625BAC">
        <w:rPr>
          <w:rFonts w:ascii="ＭＳ 明朝" w:hAnsi="ＭＳ 明朝"/>
          <w:color w:val="auto"/>
        </w:rPr>
        <w:t>（２）検査の結果、サルモネラ属菌、コアグラーゼ陽性ブドウ球菌又は大腸菌が別添</w:t>
      </w:r>
      <w:r w:rsidR="007367C0" w:rsidRPr="00625BAC">
        <w:rPr>
          <w:rFonts w:ascii="ＭＳ 明朝" w:hAnsi="ＭＳ 明朝"/>
          <w:color w:val="auto"/>
        </w:rPr>
        <w:t>９</w:t>
      </w:r>
      <w:r w:rsidRPr="00625BAC">
        <w:rPr>
          <w:rFonts w:ascii="ＭＳ 明朝" w:hAnsi="ＭＳ 明朝"/>
          <w:color w:val="auto"/>
        </w:rPr>
        <w:t>に示す基準を満たさない場合には、ＥＵに輸出されないような措置を講ずること。</w:t>
      </w:r>
    </w:p>
    <w:p w14:paraId="63FB5E75" w14:textId="77777777" w:rsidR="00DA7C54" w:rsidRPr="00625BAC" w:rsidRDefault="00DA7C54" w:rsidP="009E2A09">
      <w:pPr>
        <w:pStyle w:val="3"/>
        <w:rPr>
          <w:rFonts w:ascii="ＭＳ 明朝" w:hAnsi="ＭＳ 明朝"/>
          <w:color w:val="auto"/>
        </w:rPr>
      </w:pPr>
      <w:r w:rsidRPr="00625BAC">
        <w:rPr>
          <w:rFonts w:ascii="ＭＳ 明朝" w:hAnsi="ＭＳ 明朝"/>
          <w:color w:val="auto"/>
        </w:rPr>
        <w:t>（３）検査の結果、不合格又は条件付き合格で、製造工程中等で非衛生的な取扱いがあることが判明した場合にあっては、当該施設で実施されているＨＡＣＣＰについて、早急に見直しを行い、改善すること。</w:t>
      </w:r>
    </w:p>
    <w:p w14:paraId="3D638A97"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2EC8A5C3" w14:textId="77777777" w:rsidR="00DA7C54" w:rsidRPr="008B67C9" w:rsidRDefault="00780D4A" w:rsidP="00DA7C54">
      <w:pPr>
        <w:pStyle w:val="2"/>
        <w:rPr>
          <w:color w:val="auto"/>
        </w:rPr>
      </w:pPr>
      <w:bookmarkStart w:id="65" w:name="_Toc31790685"/>
      <w:r w:rsidRPr="008B67C9">
        <w:rPr>
          <w:rFonts w:hint="eastAsia"/>
          <w:color w:val="auto"/>
        </w:rPr>
        <w:t>８</w:t>
      </w:r>
      <w:r w:rsidR="00DA7C54" w:rsidRPr="008B67C9">
        <w:rPr>
          <w:color w:val="auto"/>
        </w:rPr>
        <w:t>．施設における使用水の検査</w:t>
      </w:r>
      <w:bookmarkEnd w:id="65"/>
    </w:p>
    <w:p w14:paraId="628BFAB0" w14:textId="77777777" w:rsidR="00DA7C54" w:rsidRPr="00625BAC" w:rsidRDefault="00DA7C54" w:rsidP="009E2A09">
      <w:pPr>
        <w:pStyle w:val="3"/>
        <w:rPr>
          <w:rFonts w:ascii="ＭＳ 明朝" w:hAnsi="ＭＳ 明朝"/>
          <w:color w:val="auto"/>
        </w:rPr>
      </w:pPr>
      <w:r w:rsidRPr="00625BAC">
        <w:rPr>
          <w:rFonts w:ascii="ＭＳ 明朝" w:hAnsi="ＭＳ 明朝"/>
          <w:color w:val="auto"/>
        </w:rPr>
        <w:t>（１）水産物の処理、加工及び製造（船上における場合も含む。）において使用する水は、水道法（昭和32年法律第177号）第３条第２項に規定する水道事業の用に供する水道、同条第６項に規定する専用水道又は同条第７項に規定する簡易専用水道（</w:t>
      </w:r>
      <w:r w:rsidRPr="00625BAC">
        <w:rPr>
          <w:rFonts w:ascii="ＭＳ 明朝" w:hAnsi="ＭＳ 明朝" w:hint="eastAsia"/>
          <w:color w:val="auto"/>
        </w:rPr>
        <w:t>以下</w:t>
      </w:r>
      <w:r w:rsidRPr="00625BAC">
        <w:rPr>
          <w:rFonts w:ascii="ＭＳ 明朝" w:hAnsi="ＭＳ 明朝"/>
          <w:color w:val="auto"/>
        </w:rPr>
        <w:t>「水道等」という。）により供給される水を使用する場合を除き、少なくとも年１回以上、次のいずれかに適合することを確認するための検査を行うこと。</w:t>
      </w:r>
    </w:p>
    <w:p w14:paraId="2F1D0B67" w14:textId="77777777" w:rsidR="00DA7C54" w:rsidRPr="00625BAC" w:rsidRDefault="00DA7C54" w:rsidP="009E2A09">
      <w:pPr>
        <w:pStyle w:val="4"/>
        <w:rPr>
          <w:rFonts w:ascii="ＭＳ 明朝" w:hAnsi="ＭＳ 明朝"/>
          <w:color w:val="auto"/>
        </w:rPr>
      </w:pPr>
      <w:r w:rsidRPr="00625BAC">
        <w:rPr>
          <w:rFonts w:ascii="ＭＳ 明朝" w:hAnsi="ＭＳ 明朝"/>
          <w:color w:val="auto"/>
        </w:rPr>
        <w:t>ア　水道等から供給を受けた後、受水槽に溜めた水を使用する場合には、一般　細菌、大腸菌、亜硝酸態窒素並びに硝酸態窒素及び亜硝酸態窒素に係る検査　を行い、水道法に基づく各水質基準に適合していることを確認すること。</w:t>
      </w:r>
    </w:p>
    <w:p w14:paraId="084B439D" w14:textId="77777777" w:rsidR="00DA7C54" w:rsidRPr="00625BAC" w:rsidRDefault="00DA7C54" w:rsidP="009E2A09">
      <w:pPr>
        <w:pStyle w:val="4"/>
        <w:rPr>
          <w:rFonts w:ascii="ＭＳ 明朝" w:hAnsi="ＭＳ 明朝"/>
          <w:color w:val="auto"/>
        </w:rPr>
      </w:pPr>
      <w:r w:rsidRPr="00625BAC">
        <w:rPr>
          <w:rFonts w:ascii="ＭＳ 明朝" w:hAnsi="ＭＳ 明朝"/>
          <w:color w:val="auto"/>
        </w:rPr>
        <w:t xml:space="preserve">イ　井戸水等水道等から供給を受けていない水を使用する場合には、一般細菌、大腸菌、亜硝酸態窒素、硝酸態窒素及び亜硝酸態窒素、塩化物イオン、有機物（全有機炭素（ＴＯＣ）の量）、ｐＨ値、味、臭気、色度並びに濁度に関する検査を行い、水道法に基づく各水質基準に適合していることを確認すること。      </w:t>
      </w:r>
    </w:p>
    <w:p w14:paraId="4A6DA5AB" w14:textId="77777777" w:rsidR="00DA7C54" w:rsidRPr="00625BAC" w:rsidRDefault="00DA7C54" w:rsidP="009E2A09">
      <w:pPr>
        <w:pStyle w:val="3"/>
        <w:rPr>
          <w:rFonts w:ascii="ＭＳ 明朝" w:hAnsi="ＭＳ 明朝"/>
          <w:color w:val="auto"/>
        </w:rPr>
      </w:pPr>
      <w:r w:rsidRPr="00625BAC">
        <w:rPr>
          <w:rFonts w:ascii="ＭＳ 明朝" w:hAnsi="ＭＳ 明朝"/>
          <w:color w:val="auto"/>
        </w:rPr>
        <w:t>（２）海水を使用する場合にあっては、大腸菌及び腸球菌について、年１回以上検査を行うこと。（清浄海水を使用する冷凍船を除く。）</w:t>
      </w:r>
    </w:p>
    <w:p w14:paraId="6B795D78" w14:textId="77777777" w:rsidR="001761B3" w:rsidRPr="00625BAC" w:rsidRDefault="001761B3" w:rsidP="00DA7C54">
      <w:pPr>
        <w:tabs>
          <w:tab w:val="left" w:pos="486"/>
          <w:tab w:val="left" w:pos="607"/>
        </w:tabs>
        <w:ind w:left="851" w:hanging="850"/>
        <w:rPr>
          <w:rFonts w:ascii="ＭＳ 明朝" w:hAnsi="ＭＳ 明朝" w:hint="default"/>
          <w:color w:val="auto"/>
        </w:rPr>
      </w:pPr>
    </w:p>
    <w:p w14:paraId="2A03C852" w14:textId="77777777" w:rsidR="00DA7C54" w:rsidRPr="008B67C9" w:rsidRDefault="00DA7C54" w:rsidP="00DA7C54">
      <w:pPr>
        <w:pStyle w:val="1"/>
        <w:rPr>
          <w:color w:val="auto"/>
        </w:rPr>
      </w:pPr>
      <w:bookmarkStart w:id="66" w:name="_Toc31790686"/>
      <w:bookmarkStart w:id="67" w:name="_Toc31791423"/>
      <w:r w:rsidRPr="008B67C9">
        <w:rPr>
          <w:color w:val="auto"/>
        </w:rPr>
        <w:t>第７　表示基準</w:t>
      </w:r>
      <w:bookmarkEnd w:id="66"/>
      <w:bookmarkEnd w:id="67"/>
    </w:p>
    <w:p w14:paraId="6E28B1DA" w14:textId="77777777" w:rsidR="00DA7C54" w:rsidRPr="008B67C9" w:rsidRDefault="00DA7C54" w:rsidP="009E2A09">
      <w:pPr>
        <w:pStyle w:val="2"/>
        <w:rPr>
          <w:color w:val="auto"/>
        </w:rPr>
      </w:pPr>
      <w:bookmarkStart w:id="68" w:name="_Toc31790687"/>
      <w:r w:rsidRPr="008B67C9">
        <w:rPr>
          <w:color w:val="auto"/>
        </w:rPr>
        <w:t>１．製造者は、水産食品を認定施設から出荷する前に、表示をしなければならない。</w:t>
      </w:r>
      <w:bookmarkEnd w:id="68"/>
      <w:r w:rsidRPr="008B67C9">
        <w:rPr>
          <w:color w:val="auto"/>
        </w:rPr>
        <w:t xml:space="preserve">  </w:t>
      </w:r>
    </w:p>
    <w:p w14:paraId="2A3BDDA6" w14:textId="77777777" w:rsidR="00DA7C54" w:rsidRPr="008B67C9" w:rsidRDefault="00DA7C54" w:rsidP="009E2A09">
      <w:pPr>
        <w:pStyle w:val="2"/>
        <w:rPr>
          <w:color w:val="auto"/>
        </w:rPr>
      </w:pPr>
      <w:bookmarkStart w:id="69" w:name="_Toc31790688"/>
      <w:r w:rsidRPr="008B67C9">
        <w:rPr>
          <w:color w:val="auto"/>
        </w:rPr>
        <w:t>２．製造者は、原材料の仕入元及び水産食品の出荷先について、特定できるシステムを構築しなければならない。</w:t>
      </w:r>
      <w:bookmarkEnd w:id="69"/>
    </w:p>
    <w:p w14:paraId="55B3010B" w14:textId="77777777" w:rsidR="00DA7C54" w:rsidRPr="008B67C9" w:rsidRDefault="00DA7C54" w:rsidP="009E2A09">
      <w:pPr>
        <w:pStyle w:val="2"/>
        <w:rPr>
          <w:color w:val="auto"/>
        </w:rPr>
      </w:pPr>
      <w:bookmarkStart w:id="70" w:name="_Toc31790689"/>
      <w:r w:rsidRPr="008B67C9">
        <w:rPr>
          <w:color w:val="auto"/>
        </w:rPr>
        <w:t>３．読みやすく消えない表示とすること。</w:t>
      </w:r>
      <w:bookmarkEnd w:id="70"/>
    </w:p>
    <w:p w14:paraId="4F3BF7BC" w14:textId="77777777" w:rsidR="00DA7C54" w:rsidRPr="008B67C9" w:rsidRDefault="00DA7C54" w:rsidP="009E2A09">
      <w:pPr>
        <w:pStyle w:val="2"/>
        <w:rPr>
          <w:color w:val="auto"/>
        </w:rPr>
      </w:pPr>
      <w:bookmarkStart w:id="71" w:name="_Toc31790690"/>
      <w:r w:rsidRPr="008B67C9">
        <w:rPr>
          <w:color w:val="auto"/>
        </w:rPr>
        <w:t>４．出荷国名及び施設認定番号を明示すること。</w:t>
      </w:r>
      <w:bookmarkEnd w:id="71"/>
    </w:p>
    <w:p w14:paraId="4A9BC0FC" w14:textId="77777777" w:rsidR="00DA7C54" w:rsidRPr="008B67C9" w:rsidRDefault="00DA7C54" w:rsidP="009E2A09">
      <w:pPr>
        <w:pStyle w:val="2"/>
        <w:rPr>
          <w:color w:val="auto"/>
        </w:rPr>
      </w:pPr>
      <w:bookmarkStart w:id="72" w:name="_Toc31790691"/>
      <w:r w:rsidRPr="008B67C9">
        <w:rPr>
          <w:color w:val="auto"/>
        </w:rPr>
        <w:lastRenderedPageBreak/>
        <w:t>５．表示は、製品、包装又は梱包に直接印刷するか、印刷したラベルを貼付することにより行うこと。また、耐久性のある材質を使った取り外しできないタグでもよい。</w:t>
      </w:r>
      <w:bookmarkEnd w:id="72"/>
    </w:p>
    <w:p w14:paraId="54476DA5" w14:textId="77777777" w:rsidR="00DA7C54" w:rsidRPr="008B67C9" w:rsidRDefault="00DA7C54" w:rsidP="009E2A09">
      <w:pPr>
        <w:pStyle w:val="2"/>
        <w:rPr>
          <w:color w:val="auto"/>
        </w:rPr>
      </w:pPr>
      <w:bookmarkStart w:id="73" w:name="_Toc31790692"/>
      <w:r w:rsidRPr="008B67C9">
        <w:rPr>
          <w:color w:val="auto"/>
        </w:rPr>
        <w:t>６．輸送用コンテナや大型の梱包に入れられ、別の施設での取扱い、加工、包装、梱包が行われる水産食品については、そのコンテナ又は梱包の外面に添付してもよい。</w:t>
      </w:r>
      <w:bookmarkEnd w:id="73"/>
    </w:p>
    <w:p w14:paraId="53463492" w14:textId="77777777" w:rsidR="00DA7C54" w:rsidRPr="008B67C9" w:rsidRDefault="00DA7C54" w:rsidP="009E2A09">
      <w:pPr>
        <w:pStyle w:val="2"/>
        <w:rPr>
          <w:color w:val="auto"/>
        </w:rPr>
      </w:pPr>
      <w:bookmarkStart w:id="74" w:name="_Toc31790693"/>
      <w:r w:rsidRPr="008B67C9">
        <w:rPr>
          <w:color w:val="auto"/>
        </w:rPr>
        <w:t>７．大量輸送される液状、顆粒状、粉状の水産食品の場合や大量輸送される水産物の場合、添付の文書に４．の情報が含まれていれば、表示は必要ない。</w:t>
      </w:r>
      <w:bookmarkEnd w:id="74"/>
    </w:p>
    <w:p w14:paraId="475BB8E1"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24D06289" w14:textId="77777777" w:rsidR="00DA7C54" w:rsidRPr="008B67C9" w:rsidRDefault="00DA7C54" w:rsidP="00DA7C54">
      <w:pPr>
        <w:pStyle w:val="1"/>
        <w:rPr>
          <w:color w:val="auto"/>
        </w:rPr>
      </w:pPr>
      <w:bookmarkStart w:id="75" w:name="_Toc31790694"/>
      <w:bookmarkStart w:id="76" w:name="_Toc31791424"/>
      <w:r w:rsidRPr="008B67C9">
        <w:rPr>
          <w:color w:val="auto"/>
        </w:rPr>
        <w:t>第８　監視等の基準</w:t>
      </w:r>
      <w:bookmarkEnd w:id="75"/>
      <w:bookmarkEnd w:id="76"/>
      <w:r w:rsidRPr="008B67C9">
        <w:rPr>
          <w:color w:val="auto"/>
        </w:rPr>
        <w:t xml:space="preserve">        </w:t>
      </w:r>
    </w:p>
    <w:p w14:paraId="6960F098" w14:textId="1F8C70E7" w:rsidR="00DA7C54" w:rsidRPr="008B67C9" w:rsidRDefault="00DA7C54" w:rsidP="00DA7C54">
      <w:pPr>
        <w:pStyle w:val="2"/>
        <w:rPr>
          <w:color w:val="auto"/>
        </w:rPr>
      </w:pPr>
      <w:bookmarkStart w:id="77" w:name="_Toc31790695"/>
      <w:r w:rsidRPr="008B67C9">
        <w:rPr>
          <w:color w:val="auto"/>
        </w:rPr>
        <w:t>１．水産食品の</w:t>
      </w:r>
      <w:r w:rsidR="003611F9" w:rsidRPr="006B4FB3">
        <w:rPr>
          <w:rFonts w:hint="eastAsia"/>
          <w:color w:val="auto"/>
          <w:szCs w:val="24"/>
        </w:rPr>
        <w:t>処理、加工又は製造等（船上における場合を含む。</w:t>
      </w:r>
      <w:r w:rsidR="003611F9" w:rsidRPr="006B4FB3">
        <w:rPr>
          <w:color w:val="auto"/>
          <w:szCs w:val="24"/>
        </w:rPr>
        <w:t>)</w:t>
      </w:r>
      <w:r w:rsidRPr="008B67C9">
        <w:rPr>
          <w:color w:val="auto"/>
        </w:rPr>
        <w:t>及び流通に関する監視</w:t>
      </w:r>
      <w:bookmarkEnd w:id="77"/>
    </w:p>
    <w:p w14:paraId="46FAD45B" w14:textId="77777777" w:rsidR="00DA7C54" w:rsidRPr="00625BAC" w:rsidRDefault="00DA7C54" w:rsidP="009E2A09">
      <w:pPr>
        <w:pStyle w:val="3"/>
        <w:rPr>
          <w:rFonts w:ascii="ＭＳ 明朝" w:hAnsi="ＭＳ 明朝"/>
          <w:color w:val="auto"/>
        </w:rPr>
      </w:pPr>
      <w:r w:rsidRPr="00625BAC">
        <w:rPr>
          <w:rFonts w:ascii="ＭＳ 明朝" w:hAnsi="ＭＳ 明朝"/>
          <w:color w:val="auto"/>
        </w:rPr>
        <w:t>（１）陸上げと最初の販売の衛生状態についての定期的検査</w:t>
      </w:r>
    </w:p>
    <w:p w14:paraId="1FB1786F" w14:textId="3FF67205" w:rsidR="00DA7C54" w:rsidRPr="00625BAC" w:rsidRDefault="00DA7C54" w:rsidP="009E2A09">
      <w:pPr>
        <w:pStyle w:val="3"/>
        <w:rPr>
          <w:rFonts w:ascii="ＭＳ 明朝" w:hAnsi="ＭＳ 明朝"/>
          <w:color w:val="auto"/>
        </w:rPr>
      </w:pPr>
      <w:r w:rsidRPr="00625BAC">
        <w:rPr>
          <w:rFonts w:ascii="ＭＳ 明朝" w:hAnsi="ＭＳ 明朝"/>
          <w:color w:val="auto"/>
        </w:rPr>
        <w:t>（２）漁船</w:t>
      </w:r>
      <w:r w:rsidR="00796D3E">
        <w:rPr>
          <w:rFonts w:ascii="ＭＳ 明朝" w:hAnsi="ＭＳ 明朝" w:hint="eastAsia"/>
          <w:color w:val="auto"/>
        </w:rPr>
        <w:t>、</w:t>
      </w:r>
      <w:r w:rsidRPr="00625BAC">
        <w:rPr>
          <w:rFonts w:ascii="ＭＳ 明朝" w:hAnsi="ＭＳ 明朝"/>
          <w:color w:val="auto"/>
        </w:rPr>
        <w:t>陸上施設（産地市場及び消費地市場を含む。）</w:t>
      </w:r>
      <w:r w:rsidR="00A656C9">
        <w:rPr>
          <w:rFonts w:ascii="ＭＳ 明朝" w:hAnsi="ＭＳ 明朝" w:hint="eastAsia"/>
          <w:color w:val="auto"/>
        </w:rPr>
        <w:t>、養殖場等</w:t>
      </w:r>
      <w:r w:rsidRPr="00625BAC">
        <w:rPr>
          <w:rFonts w:ascii="ＭＳ 明朝" w:hAnsi="ＭＳ 明朝"/>
          <w:color w:val="auto"/>
        </w:rPr>
        <w:t>の次の事項についての検査：</w:t>
      </w:r>
    </w:p>
    <w:p w14:paraId="7665F7D6" w14:textId="77777777" w:rsidR="00DA7C54" w:rsidRPr="00625BAC" w:rsidRDefault="00DA7C54" w:rsidP="009E2A09">
      <w:pPr>
        <w:pStyle w:val="4"/>
        <w:rPr>
          <w:rFonts w:ascii="ＭＳ 明朝" w:hAnsi="ＭＳ 明朝"/>
          <w:color w:val="auto"/>
        </w:rPr>
      </w:pPr>
      <w:r w:rsidRPr="00625BAC">
        <w:rPr>
          <w:rFonts w:ascii="ＭＳ 明朝" w:hAnsi="ＭＳ 明朝"/>
          <w:color w:val="auto"/>
        </w:rPr>
        <w:t>ア　定められた要件を満たしているか</w:t>
      </w:r>
    </w:p>
    <w:p w14:paraId="40E1D1D1" w14:textId="77777777" w:rsidR="00DA7C54" w:rsidRPr="00625BAC" w:rsidRDefault="00DA7C54" w:rsidP="009E2A09">
      <w:pPr>
        <w:pStyle w:val="4"/>
        <w:rPr>
          <w:rFonts w:ascii="ＭＳ 明朝" w:hAnsi="ＭＳ 明朝"/>
          <w:color w:val="auto"/>
        </w:rPr>
      </w:pPr>
      <w:r w:rsidRPr="00625BAC">
        <w:rPr>
          <w:rFonts w:ascii="ＭＳ 明朝" w:hAnsi="ＭＳ 明朝"/>
          <w:color w:val="auto"/>
        </w:rPr>
        <w:t>イ　魚介類が適切に取り扱われているか</w:t>
      </w:r>
    </w:p>
    <w:p w14:paraId="323B092E" w14:textId="77777777" w:rsidR="00DA7C54" w:rsidRPr="00625BAC" w:rsidRDefault="00DA7C54" w:rsidP="009E2A09">
      <w:pPr>
        <w:pStyle w:val="4"/>
        <w:rPr>
          <w:rFonts w:ascii="ＭＳ 明朝" w:hAnsi="ＭＳ 明朝"/>
          <w:color w:val="auto"/>
        </w:rPr>
      </w:pPr>
      <w:r w:rsidRPr="00625BAC">
        <w:rPr>
          <w:rFonts w:ascii="ＭＳ 明朝" w:hAnsi="ＭＳ 明朝"/>
          <w:color w:val="auto"/>
        </w:rPr>
        <w:t>ウ　衛生、温度基準の遵守</w:t>
      </w:r>
    </w:p>
    <w:p w14:paraId="1DDC03C7" w14:textId="77777777" w:rsidR="00DA7C54" w:rsidRPr="00625BAC" w:rsidRDefault="00DA7C54" w:rsidP="009E2A09">
      <w:pPr>
        <w:pStyle w:val="4"/>
        <w:rPr>
          <w:rFonts w:ascii="ＭＳ 明朝" w:hAnsi="ＭＳ 明朝"/>
          <w:color w:val="auto"/>
        </w:rPr>
      </w:pPr>
      <w:r w:rsidRPr="00625BAC">
        <w:rPr>
          <w:rFonts w:ascii="ＭＳ 明朝" w:hAnsi="ＭＳ 明朝"/>
          <w:color w:val="auto"/>
        </w:rPr>
        <w:t>エ　施設等（漁船を含む。）及びその機器・設備の清潔さ並びに従業員の衛生</w:t>
      </w:r>
      <w:r w:rsidR="001761B3" w:rsidRPr="00625BAC">
        <w:rPr>
          <w:rFonts w:ascii="ＭＳ 明朝" w:hAnsi="ＭＳ 明朝"/>
          <w:color w:val="auto"/>
        </w:rPr>
        <w:t xml:space="preserve">　　　</w:t>
      </w:r>
    </w:p>
    <w:p w14:paraId="1C89A982" w14:textId="77777777" w:rsidR="00DA7C54" w:rsidRPr="00625BAC" w:rsidRDefault="00DA7C54" w:rsidP="009E2A09">
      <w:pPr>
        <w:pStyle w:val="3"/>
        <w:rPr>
          <w:rFonts w:ascii="ＭＳ 明朝" w:hAnsi="ＭＳ 明朝"/>
          <w:color w:val="auto"/>
        </w:rPr>
      </w:pPr>
      <w:r w:rsidRPr="00625BAC">
        <w:rPr>
          <w:rFonts w:ascii="ＭＳ 明朝" w:hAnsi="ＭＳ 明朝"/>
          <w:color w:val="auto"/>
        </w:rPr>
        <w:t>（３）保存、輸送状態の検査</w:t>
      </w:r>
    </w:p>
    <w:p w14:paraId="6838AD40" w14:textId="77777777" w:rsidR="00DA7C54" w:rsidRPr="00625BAC" w:rsidRDefault="00DA7C54" w:rsidP="00DA7C54">
      <w:pPr>
        <w:tabs>
          <w:tab w:val="left" w:pos="486"/>
          <w:tab w:val="left" w:pos="607"/>
        </w:tabs>
        <w:ind w:left="851" w:hanging="850"/>
        <w:rPr>
          <w:rFonts w:ascii="ＭＳ 明朝" w:hAnsi="ＭＳ 明朝" w:hint="default"/>
          <w:color w:val="auto"/>
        </w:rPr>
      </w:pPr>
      <w:r w:rsidRPr="00625BAC">
        <w:rPr>
          <w:rFonts w:ascii="ＭＳ 明朝" w:hAnsi="ＭＳ 明朝" w:hint="default"/>
          <w:color w:val="auto"/>
        </w:rPr>
        <w:t xml:space="preserve">  </w:t>
      </w:r>
    </w:p>
    <w:p w14:paraId="615B65F6" w14:textId="77777777" w:rsidR="00DA7C54" w:rsidRPr="008B67C9" w:rsidRDefault="00DA7C54" w:rsidP="00DA7C54">
      <w:pPr>
        <w:pStyle w:val="2"/>
        <w:rPr>
          <w:color w:val="auto"/>
        </w:rPr>
      </w:pPr>
      <w:bookmarkStart w:id="78" w:name="_Toc31790696"/>
      <w:r w:rsidRPr="008B67C9">
        <w:rPr>
          <w:color w:val="auto"/>
        </w:rPr>
        <w:t>２．水産食品等の検査</w:t>
      </w:r>
      <w:bookmarkEnd w:id="78"/>
    </w:p>
    <w:p w14:paraId="0A6375EC" w14:textId="6C81065A" w:rsidR="00DA7C54" w:rsidRPr="00625BAC" w:rsidRDefault="00240026" w:rsidP="00E700D5">
      <w:pPr>
        <w:pStyle w:val="3"/>
        <w:rPr>
          <w:rFonts w:ascii="ＭＳ 明朝" w:hAnsi="ＭＳ 明朝"/>
          <w:color w:val="auto"/>
        </w:rPr>
      </w:pPr>
      <w:r w:rsidRPr="00625BAC">
        <w:rPr>
          <w:rFonts w:ascii="ＭＳ 明朝" w:hAnsi="ＭＳ 明朝"/>
          <w:color w:val="auto"/>
        </w:rPr>
        <w:t>（１）</w:t>
      </w:r>
      <w:r w:rsidR="00DA7C54" w:rsidRPr="00625BAC">
        <w:rPr>
          <w:rFonts w:ascii="ＭＳ 明朝" w:hAnsi="ＭＳ 明朝"/>
          <w:color w:val="auto"/>
        </w:rPr>
        <w:t xml:space="preserve"> </w:t>
      </w:r>
      <w:r w:rsidR="009E4382">
        <w:rPr>
          <w:rFonts w:ascii="ＭＳ 明朝" w:hAnsi="ＭＳ 明朝" w:hint="eastAsia"/>
          <w:color w:val="auto"/>
        </w:rPr>
        <w:t>農林水産省</w:t>
      </w:r>
      <w:r w:rsidRPr="00625BAC">
        <w:rPr>
          <w:rFonts w:ascii="ＭＳ 明朝" w:hAnsi="ＭＳ 明朝"/>
          <w:color w:val="auto"/>
        </w:rPr>
        <w:t>認定施設における水産食品の検査</w:t>
      </w:r>
    </w:p>
    <w:p w14:paraId="24AF9343" w14:textId="77777777" w:rsidR="00240026" w:rsidRPr="00625BAC" w:rsidRDefault="00240026" w:rsidP="00E700D5">
      <w:pPr>
        <w:pStyle w:val="4"/>
        <w:rPr>
          <w:rFonts w:ascii="ＭＳ 明朝" w:hAnsi="ＭＳ 明朝"/>
          <w:color w:val="auto"/>
        </w:rPr>
      </w:pPr>
      <w:r w:rsidRPr="00625BAC">
        <w:rPr>
          <w:rFonts w:ascii="ＭＳ 明朝" w:hAnsi="ＭＳ 明朝"/>
          <w:color w:val="auto"/>
        </w:rPr>
        <w:t xml:space="preserve">ア　</w:t>
      </w:r>
      <w:r w:rsidR="00694845" w:rsidRPr="00625BAC">
        <w:rPr>
          <w:rFonts w:ascii="ＭＳ 明朝" w:hAnsi="ＭＳ 明朝" w:hint="eastAsia"/>
          <w:color w:val="auto"/>
        </w:rPr>
        <w:t>輸出・国際局職員</w:t>
      </w:r>
      <w:r w:rsidRPr="00625BAC">
        <w:rPr>
          <w:rFonts w:ascii="ＭＳ 明朝" w:hAnsi="ＭＳ 明朝"/>
          <w:color w:val="auto"/>
        </w:rPr>
        <w:t>等は、年１回以上、第６の２．、３．、５．、６．及び７．の検査のための検体採取及び梱包を行い、製造者に対して、食品衛生法に定める登録検査機関</w:t>
      </w:r>
      <w:r w:rsidR="00945D05" w:rsidRPr="00625BAC">
        <w:rPr>
          <w:rFonts w:ascii="ＭＳ 明朝" w:hAnsi="ＭＳ 明朝" w:hint="eastAsia"/>
          <w:color w:val="auto"/>
        </w:rPr>
        <w:t>であってI</w:t>
      </w:r>
      <w:r w:rsidR="00945D05" w:rsidRPr="00625BAC">
        <w:rPr>
          <w:rFonts w:ascii="ＭＳ 明朝" w:hAnsi="ＭＳ 明朝"/>
          <w:color w:val="auto"/>
        </w:rPr>
        <w:t>SO/IEC17025</w:t>
      </w:r>
      <w:r w:rsidR="00945D05" w:rsidRPr="00625BAC">
        <w:rPr>
          <w:rFonts w:ascii="ＭＳ 明朝" w:hAnsi="ＭＳ 明朝" w:hint="eastAsia"/>
          <w:color w:val="auto"/>
        </w:rPr>
        <w:t>に適合している試験所としての認定を取得している</w:t>
      </w:r>
      <w:r w:rsidR="00447591" w:rsidRPr="00625BAC">
        <w:rPr>
          <w:rFonts w:ascii="ＭＳ 明朝" w:hAnsi="ＭＳ 明朝" w:hint="eastAsia"/>
          <w:color w:val="auto"/>
        </w:rPr>
        <w:t>機関</w:t>
      </w:r>
      <w:r w:rsidRPr="00625BAC">
        <w:rPr>
          <w:rFonts w:ascii="ＭＳ 明朝" w:hAnsi="ＭＳ 明朝"/>
          <w:color w:val="auto"/>
        </w:rPr>
        <w:t>にて検査を行うよう指示をすること。</w:t>
      </w:r>
      <w:r w:rsidR="00447591" w:rsidRPr="00625BAC">
        <w:rPr>
          <w:rFonts w:ascii="ＭＳ 明朝" w:hAnsi="ＭＳ 明朝" w:hint="eastAsia"/>
          <w:color w:val="auto"/>
        </w:rPr>
        <w:t>また、</w:t>
      </w:r>
      <w:r w:rsidR="00694845" w:rsidRPr="00625BAC">
        <w:rPr>
          <w:rFonts w:ascii="ＭＳ 明朝" w:hAnsi="ＭＳ 明朝" w:hint="eastAsia"/>
          <w:color w:val="auto"/>
        </w:rPr>
        <w:t>輸出・国際局職員</w:t>
      </w:r>
      <w:r w:rsidR="00447591" w:rsidRPr="00625BAC">
        <w:rPr>
          <w:rFonts w:ascii="ＭＳ 明朝" w:hAnsi="ＭＳ 明朝" w:hint="eastAsia"/>
          <w:color w:val="auto"/>
        </w:rPr>
        <w:t>等は、年１回以上、第６の８．の検査のための検体採取及び梱包を行い、製造者に対して、水道法に定める登録検査機関にて検査を行うよう指示すること。</w:t>
      </w:r>
      <w:r w:rsidRPr="00625BAC">
        <w:rPr>
          <w:rFonts w:ascii="ＭＳ 明朝" w:hAnsi="ＭＳ 明朝"/>
          <w:color w:val="auto"/>
        </w:rPr>
        <w:t>なお、第６の２．、３．、５．及び、６．及び７．の検査については、３年以上の検査実績があり、過去３年間の検査結果に問題が認められなかった場合には、３年間に１回以上とすることができる</w:t>
      </w:r>
      <w:r w:rsidR="003B612A" w:rsidRPr="00625BAC">
        <w:rPr>
          <w:rFonts w:ascii="ＭＳ 明朝" w:hAnsi="ＭＳ 明朝" w:hint="eastAsia"/>
          <w:color w:val="auto"/>
        </w:rPr>
        <w:t>。</w:t>
      </w:r>
    </w:p>
    <w:p w14:paraId="7EB1317A" w14:textId="77777777" w:rsidR="00240026" w:rsidRPr="00625BAC" w:rsidRDefault="00240026" w:rsidP="00E700D5">
      <w:pPr>
        <w:pStyle w:val="4"/>
        <w:rPr>
          <w:rFonts w:ascii="ＭＳ 明朝" w:hAnsi="ＭＳ 明朝"/>
          <w:color w:val="auto"/>
        </w:rPr>
      </w:pPr>
      <w:r w:rsidRPr="00625BAC">
        <w:rPr>
          <w:rFonts w:ascii="ＭＳ 明朝" w:hAnsi="ＭＳ 明朝"/>
          <w:color w:val="auto"/>
        </w:rPr>
        <w:t>イ　検体の採取及び梱包の際には、</w:t>
      </w:r>
      <w:r w:rsidR="00694845" w:rsidRPr="00625BAC">
        <w:rPr>
          <w:rFonts w:ascii="ＭＳ 明朝" w:hAnsi="ＭＳ 明朝" w:hint="eastAsia"/>
          <w:color w:val="auto"/>
        </w:rPr>
        <w:t>輸出・国際局職員</w:t>
      </w:r>
      <w:r w:rsidRPr="00625BAC">
        <w:rPr>
          <w:rFonts w:ascii="ＭＳ 明朝" w:hAnsi="ＭＳ 明朝"/>
          <w:color w:val="auto"/>
        </w:rPr>
        <w:t>等は、別紙様式３８－１の検体送付票の検査員の記入欄に必要事項を記入し、二重にした合成樹脂製袋の間に入れて、封を閉じ、別紙様式３９－１の封印シールを用</w:t>
      </w:r>
      <w:r w:rsidRPr="00625BAC">
        <w:rPr>
          <w:rFonts w:ascii="ＭＳ 明朝" w:hAnsi="ＭＳ 明朝"/>
          <w:color w:val="auto"/>
        </w:rPr>
        <w:lastRenderedPageBreak/>
        <w:t>いて封印し、凍結状態（ただし第６の７．の検体のみ冷蔵状態）とし、検体の品質保持のため、断熱材を備えた厚手の段ボール箱</w:t>
      </w:r>
      <w:r w:rsidR="00AD3C48">
        <w:rPr>
          <w:rFonts w:ascii="ＭＳ 明朝" w:hAnsi="ＭＳ 明朝" w:hint="eastAsia"/>
          <w:color w:val="auto"/>
        </w:rPr>
        <w:t>等</w:t>
      </w:r>
      <w:r w:rsidRPr="00625BAC">
        <w:rPr>
          <w:rFonts w:ascii="ＭＳ 明朝" w:hAnsi="ＭＳ 明朝"/>
          <w:color w:val="auto"/>
        </w:rPr>
        <w:t>を用い、十分な量の冷媒とともに検体を梱包すること。ただし、梱包については、製造者が</w:t>
      </w:r>
      <w:r w:rsidR="00694845" w:rsidRPr="00625BAC">
        <w:rPr>
          <w:rFonts w:ascii="ＭＳ 明朝" w:hAnsi="ＭＳ 明朝" w:hint="eastAsia"/>
          <w:color w:val="auto"/>
        </w:rPr>
        <w:t>輸出・国際局職員</w:t>
      </w:r>
      <w:r w:rsidRPr="00625BAC">
        <w:rPr>
          <w:rFonts w:ascii="ＭＳ 明朝" w:hAnsi="ＭＳ 明朝"/>
          <w:color w:val="auto"/>
        </w:rPr>
        <w:t>等の監督下で行うことも可とするが、封印は</w:t>
      </w:r>
      <w:r w:rsidR="00694845" w:rsidRPr="00625BAC">
        <w:rPr>
          <w:rFonts w:ascii="ＭＳ 明朝" w:hAnsi="ＭＳ 明朝" w:hint="eastAsia"/>
          <w:color w:val="auto"/>
        </w:rPr>
        <w:t>輸出・国際局職員</w:t>
      </w:r>
      <w:r w:rsidRPr="00625BAC">
        <w:rPr>
          <w:rFonts w:ascii="ＭＳ 明朝" w:hAnsi="ＭＳ 明朝"/>
          <w:color w:val="auto"/>
        </w:rPr>
        <w:t>等が行うこと。</w:t>
      </w:r>
    </w:p>
    <w:p w14:paraId="6EC401BD" w14:textId="77777777" w:rsidR="00240026" w:rsidRPr="00625BAC" w:rsidRDefault="00240026" w:rsidP="00E700D5">
      <w:pPr>
        <w:pStyle w:val="4"/>
        <w:rPr>
          <w:rFonts w:ascii="ＭＳ 明朝" w:hAnsi="ＭＳ 明朝"/>
          <w:color w:val="auto"/>
        </w:rPr>
      </w:pPr>
      <w:r w:rsidRPr="00625BAC">
        <w:rPr>
          <w:rFonts w:ascii="ＭＳ 明朝" w:hAnsi="ＭＳ 明朝"/>
          <w:color w:val="auto"/>
        </w:rPr>
        <w:t xml:space="preserve">ウ　</w:t>
      </w:r>
      <w:r w:rsidR="00694845" w:rsidRPr="00625BAC">
        <w:rPr>
          <w:rFonts w:ascii="ＭＳ 明朝" w:hAnsi="ＭＳ 明朝" w:hint="eastAsia"/>
          <w:color w:val="auto"/>
        </w:rPr>
        <w:t>輸出・国際局職員</w:t>
      </w:r>
      <w:r w:rsidRPr="00625BAC">
        <w:rPr>
          <w:rFonts w:ascii="ＭＳ 明朝" w:hAnsi="ＭＳ 明朝"/>
          <w:color w:val="auto"/>
        </w:rPr>
        <w:t>等は、記録等客観的に判断できる資料をもとに、製造者が行った第６の検査及び管理が適切に行われていることを確認すること。</w:t>
      </w:r>
    </w:p>
    <w:p w14:paraId="7083A991" w14:textId="77777777" w:rsidR="00240026" w:rsidRPr="00625BAC" w:rsidRDefault="00240026" w:rsidP="00240026">
      <w:pPr>
        <w:tabs>
          <w:tab w:val="left" w:pos="486"/>
          <w:tab w:val="left" w:pos="607"/>
        </w:tabs>
        <w:ind w:left="851" w:hanging="850"/>
        <w:rPr>
          <w:rFonts w:ascii="ＭＳ 明朝" w:hAnsi="ＭＳ 明朝" w:hint="default"/>
          <w:color w:val="auto"/>
        </w:rPr>
      </w:pPr>
    </w:p>
    <w:p w14:paraId="060D0DE6" w14:textId="77777777" w:rsidR="00240026" w:rsidRPr="00625BAC" w:rsidRDefault="00240026" w:rsidP="00E700D5">
      <w:pPr>
        <w:pStyle w:val="3"/>
        <w:rPr>
          <w:rFonts w:ascii="ＭＳ 明朝" w:hAnsi="ＭＳ 明朝"/>
          <w:color w:val="auto"/>
        </w:rPr>
      </w:pPr>
      <w:r w:rsidRPr="00625BAC">
        <w:rPr>
          <w:rFonts w:ascii="ＭＳ 明朝" w:hAnsi="ＭＳ 明朝"/>
          <w:color w:val="auto"/>
        </w:rPr>
        <w:t>（２）冷凍船における水産食品の検査</w:t>
      </w:r>
    </w:p>
    <w:p w14:paraId="3DDAEB86" w14:textId="77777777" w:rsidR="00240026" w:rsidRPr="00625BAC" w:rsidRDefault="00240026" w:rsidP="00E700D5">
      <w:pPr>
        <w:pStyle w:val="4"/>
        <w:rPr>
          <w:rFonts w:ascii="ＭＳ 明朝" w:hAnsi="ＭＳ 明朝"/>
          <w:color w:val="auto"/>
        </w:rPr>
      </w:pPr>
      <w:r w:rsidRPr="00625BAC">
        <w:rPr>
          <w:rFonts w:ascii="ＭＳ 明朝" w:hAnsi="ＭＳ 明朝"/>
          <w:color w:val="auto"/>
        </w:rPr>
        <w:t>ア　冷凍船監視員は、年１回以上、第６の２．、３．、及び５．の検査のための検体採取及び梱包を行い、食品事業者に対して、食品衛生法に定める登録検査機関</w:t>
      </w:r>
      <w:r w:rsidR="00BA0F1D" w:rsidRPr="00625BAC">
        <w:rPr>
          <w:rFonts w:ascii="ＭＳ 明朝" w:hAnsi="ＭＳ 明朝" w:hint="eastAsia"/>
          <w:color w:val="auto"/>
        </w:rPr>
        <w:t>であってI</w:t>
      </w:r>
      <w:r w:rsidR="00BA0F1D" w:rsidRPr="00625BAC">
        <w:rPr>
          <w:rFonts w:ascii="ＭＳ 明朝" w:hAnsi="ＭＳ 明朝"/>
          <w:color w:val="auto"/>
        </w:rPr>
        <w:t>SO/IEC17025</w:t>
      </w:r>
      <w:r w:rsidR="00BA0F1D" w:rsidRPr="00625BAC">
        <w:rPr>
          <w:rFonts w:ascii="ＭＳ 明朝" w:hAnsi="ＭＳ 明朝" w:hint="eastAsia"/>
          <w:color w:val="auto"/>
        </w:rPr>
        <w:t>に適合している試験所としての認定を取得している機関</w:t>
      </w:r>
      <w:r w:rsidRPr="00625BAC">
        <w:rPr>
          <w:rFonts w:ascii="ＭＳ 明朝" w:hAnsi="ＭＳ 明朝"/>
          <w:color w:val="auto"/>
        </w:rPr>
        <w:t>にて検査を行うよう指示をすること。</w:t>
      </w:r>
    </w:p>
    <w:p w14:paraId="128A4BA6" w14:textId="77777777" w:rsidR="00240026" w:rsidRPr="00625BAC" w:rsidRDefault="00240026" w:rsidP="00E700D5">
      <w:pPr>
        <w:pStyle w:val="4"/>
        <w:rPr>
          <w:rFonts w:ascii="ＭＳ 明朝" w:hAnsi="ＭＳ 明朝"/>
          <w:color w:val="auto"/>
        </w:rPr>
      </w:pPr>
      <w:r w:rsidRPr="00625BAC">
        <w:rPr>
          <w:rFonts w:ascii="ＭＳ 明朝" w:hAnsi="ＭＳ 明朝"/>
          <w:color w:val="auto"/>
        </w:rPr>
        <w:t>イ　検体の採取及び梱包の際には、冷凍船監視員は、別紙様式３８－２の検体送付票の検査員の記入欄に必要事項を記入し、２重にした合成樹脂製袋の間に入れて、封を閉じ、別紙様式３９－２の封印シールを用いて封印し、凍結状態とし、検体の品質保持のため、断熱材を備えた厚手の段ボール箱</w:t>
      </w:r>
      <w:r w:rsidR="00B1095D">
        <w:rPr>
          <w:rFonts w:ascii="ＭＳ 明朝" w:hAnsi="ＭＳ 明朝" w:hint="eastAsia"/>
          <w:color w:val="auto"/>
        </w:rPr>
        <w:t>等</w:t>
      </w:r>
      <w:r w:rsidRPr="00625BAC">
        <w:rPr>
          <w:rFonts w:ascii="ＭＳ 明朝" w:hAnsi="ＭＳ 明朝"/>
          <w:color w:val="auto"/>
        </w:rPr>
        <w:t>を用い、十分な量の冷媒とともに検体を梱包すること。ただし、梱包については、食品事業者が冷凍船監視員の監督下で行うことも可とするが、封印は冷凍船監視員が行うこと。検体の採取、梱包及び封印については、冷凍船監視員の監督指示の下、農林水産省が指名した者が行っても構わない。</w:t>
      </w:r>
      <w:r w:rsidR="00E700D5" w:rsidRPr="00625BAC">
        <w:rPr>
          <w:rFonts w:ascii="ＭＳ 明朝" w:hAnsi="ＭＳ 明朝"/>
          <w:color w:val="auto"/>
        </w:rPr>
        <w:br/>
      </w:r>
      <w:r w:rsidR="00E700D5" w:rsidRPr="00625BAC">
        <w:rPr>
          <w:rFonts w:ascii="ＭＳ 明朝" w:hAnsi="ＭＳ 明朝" w:hint="eastAsia"/>
          <w:color w:val="auto"/>
        </w:rPr>
        <w:t xml:space="preserve">　</w:t>
      </w:r>
      <w:r w:rsidRPr="00625BAC">
        <w:rPr>
          <w:rFonts w:ascii="ＭＳ 明朝" w:hAnsi="ＭＳ 明朝"/>
          <w:color w:val="auto"/>
        </w:rPr>
        <w:t>冷凍船が１年以上日本に帰港しない等やむを得ない理由で日本での検査を受けられない場合、転載物等として日本に送られた漁獲物による検査で代用することができる。また、漁獲物を受け入れている認定施設において、同等の検査が行われている場合、その検査結果をもって代用することができる。なお、第６の２．、３．、５．の検査については、３年以上の検査実績があり、過去３年間の検査結果に問題が認められなかった場合には、３年間に１回以上とすることができる。</w:t>
      </w:r>
    </w:p>
    <w:p w14:paraId="5E84DC38" w14:textId="77777777" w:rsidR="00240026" w:rsidRPr="00625BAC" w:rsidRDefault="00240026" w:rsidP="00E700D5">
      <w:pPr>
        <w:pStyle w:val="4"/>
        <w:rPr>
          <w:rFonts w:ascii="ＭＳ 明朝" w:hAnsi="ＭＳ 明朝"/>
          <w:color w:val="auto"/>
        </w:rPr>
      </w:pPr>
      <w:r w:rsidRPr="00625BAC">
        <w:rPr>
          <w:rFonts w:ascii="ＭＳ 明朝" w:hAnsi="ＭＳ 明朝"/>
          <w:color w:val="auto"/>
        </w:rPr>
        <w:t>ウ　冷凍船監視員は、記録等客観的に判断できる資料をもとに、製造者が行った第６の検査及び管理が適切に行われていることを確認すること。</w:t>
      </w:r>
    </w:p>
    <w:p w14:paraId="2A014409" w14:textId="77777777" w:rsidR="00240026" w:rsidRPr="00625BAC" w:rsidRDefault="00240026" w:rsidP="00240026">
      <w:pPr>
        <w:tabs>
          <w:tab w:val="left" w:pos="486"/>
          <w:tab w:val="left" w:pos="607"/>
        </w:tabs>
        <w:ind w:left="851" w:hanging="850"/>
        <w:rPr>
          <w:rFonts w:ascii="ＭＳ 明朝" w:hAnsi="ＭＳ 明朝" w:hint="default"/>
          <w:color w:val="auto"/>
        </w:rPr>
      </w:pPr>
    </w:p>
    <w:p w14:paraId="0D9BD222" w14:textId="2CDD910D" w:rsidR="00240026" w:rsidRPr="00625BAC" w:rsidRDefault="00240026" w:rsidP="003B612A">
      <w:pPr>
        <w:pStyle w:val="3"/>
        <w:rPr>
          <w:rFonts w:ascii="ＭＳ 明朝" w:hAnsi="ＭＳ 明朝"/>
          <w:color w:val="auto"/>
        </w:rPr>
      </w:pPr>
      <w:r w:rsidRPr="00625BAC">
        <w:rPr>
          <w:rFonts w:ascii="ＭＳ 明朝" w:hAnsi="ＭＳ 明朝"/>
          <w:color w:val="auto"/>
        </w:rPr>
        <w:t>（３）</w:t>
      </w:r>
      <w:r w:rsidR="009E4382">
        <w:rPr>
          <w:rFonts w:ascii="ＭＳ 明朝" w:hAnsi="ＭＳ 明朝" w:hint="eastAsia"/>
          <w:color w:val="auto"/>
        </w:rPr>
        <w:t>厚生労働省</w:t>
      </w:r>
      <w:r w:rsidRPr="00625BAC">
        <w:rPr>
          <w:rFonts w:ascii="ＭＳ 明朝" w:hAnsi="ＭＳ 明朝"/>
          <w:color w:val="auto"/>
        </w:rPr>
        <w:t>認定施設における水産食品の検査</w:t>
      </w:r>
    </w:p>
    <w:p w14:paraId="2DD9130E" w14:textId="19C694ED" w:rsidR="00240026" w:rsidRPr="00625BAC" w:rsidRDefault="00240026" w:rsidP="003B612A">
      <w:pPr>
        <w:pStyle w:val="4"/>
        <w:rPr>
          <w:rFonts w:ascii="ＭＳ 明朝" w:hAnsi="ＭＳ 明朝"/>
          <w:color w:val="auto"/>
        </w:rPr>
      </w:pPr>
      <w:r w:rsidRPr="00625BAC">
        <w:rPr>
          <w:rFonts w:ascii="ＭＳ 明朝" w:hAnsi="ＭＳ 明朝"/>
          <w:color w:val="auto"/>
        </w:rPr>
        <w:t>ア　指名食品衛生監視員は、年１回以上、第６の２．、３．、５．、６．及び７．の検査のための検体採取及び梱包を行い、製造者に対して、都道府県、保健所設置市、特別区の試験検査機関又は食品衛生法に定める登</w:t>
      </w:r>
      <w:r w:rsidRPr="00625BAC">
        <w:rPr>
          <w:rFonts w:ascii="ＭＳ 明朝" w:hAnsi="ＭＳ 明朝"/>
          <w:color w:val="auto"/>
        </w:rPr>
        <w:lastRenderedPageBreak/>
        <w:t>録検査機関</w:t>
      </w:r>
      <w:r w:rsidR="00447591" w:rsidRPr="00625BAC">
        <w:rPr>
          <w:rFonts w:ascii="ＭＳ 明朝" w:hAnsi="ＭＳ 明朝" w:hint="eastAsia"/>
          <w:color w:val="auto"/>
        </w:rPr>
        <w:t>であっ</w:t>
      </w:r>
      <w:r w:rsidR="002C33A5">
        <w:rPr>
          <w:rFonts w:ascii="ＭＳ 明朝" w:hAnsi="ＭＳ 明朝" w:hint="eastAsia"/>
          <w:color w:val="auto"/>
        </w:rPr>
        <w:t>てISO/IEC17025</w:t>
      </w:r>
      <w:r w:rsidR="00447591" w:rsidRPr="00625BAC">
        <w:rPr>
          <w:rFonts w:ascii="ＭＳ 明朝" w:hAnsi="ＭＳ 明朝" w:hint="eastAsia"/>
          <w:color w:val="auto"/>
        </w:rPr>
        <w:t>に適合している試験所としての認定を取得している機関</w:t>
      </w:r>
      <w:r w:rsidRPr="00625BAC">
        <w:rPr>
          <w:rFonts w:ascii="ＭＳ 明朝" w:hAnsi="ＭＳ 明朝"/>
          <w:color w:val="auto"/>
        </w:rPr>
        <w:t>にて検査を行うよう指示をすること。</w:t>
      </w:r>
      <w:r w:rsidR="00447591" w:rsidRPr="00625BAC">
        <w:rPr>
          <w:rFonts w:ascii="ＭＳ 明朝" w:hAnsi="ＭＳ 明朝" w:hint="eastAsia"/>
          <w:color w:val="auto"/>
        </w:rPr>
        <w:t>また、指名食品衛生監視員は、年１回以上、第６の８．の検査のための検体採取及び梱包を行い、製造者に対して、水道法に定める登録検査機関にて検査を行うよう指示すること。</w:t>
      </w:r>
      <w:r w:rsidRPr="00625BAC">
        <w:rPr>
          <w:rFonts w:ascii="ＭＳ 明朝" w:hAnsi="ＭＳ 明朝"/>
          <w:color w:val="auto"/>
        </w:rPr>
        <w:t>検体の採取及び梱包の際には、指名食品衛生監視員は、別紙様式３８－３の検体送付票の検査員の記入欄に必要事項を記入し、２重にした合成樹脂製袋の間に入れて、封を閉じ、別紙様式３９－３の封印シールを用いて封印し、凍結状態（ただし第６</w:t>
      </w:r>
      <w:r w:rsidR="00900937" w:rsidRPr="00625BAC">
        <w:rPr>
          <w:rFonts w:ascii="ＭＳ 明朝" w:hAnsi="ＭＳ 明朝" w:hint="eastAsia"/>
          <w:color w:val="auto"/>
        </w:rPr>
        <w:t>．</w:t>
      </w:r>
      <w:r w:rsidRPr="00625BAC">
        <w:rPr>
          <w:rFonts w:ascii="ＭＳ 明朝" w:hAnsi="ＭＳ 明朝"/>
          <w:color w:val="auto"/>
        </w:rPr>
        <w:t>７</w:t>
      </w:r>
      <w:r w:rsidR="00900937" w:rsidRPr="00625BAC">
        <w:rPr>
          <w:rFonts w:ascii="ＭＳ 明朝" w:hAnsi="ＭＳ 明朝" w:hint="eastAsia"/>
          <w:color w:val="auto"/>
        </w:rPr>
        <w:t>．</w:t>
      </w:r>
      <w:r w:rsidRPr="00625BAC">
        <w:rPr>
          <w:rFonts w:ascii="ＭＳ 明朝" w:hAnsi="ＭＳ 明朝"/>
          <w:color w:val="auto"/>
        </w:rPr>
        <w:t>８．の検体のみ冷蔵状態）とし、検体の品質保持のため、断熱材を備えた厚手の段ボール箱</w:t>
      </w:r>
      <w:r w:rsidR="00604DF4">
        <w:rPr>
          <w:rFonts w:ascii="ＭＳ 明朝" w:hAnsi="ＭＳ 明朝" w:hint="eastAsia"/>
          <w:color w:val="auto"/>
        </w:rPr>
        <w:t>等</w:t>
      </w:r>
      <w:r w:rsidRPr="00625BAC">
        <w:rPr>
          <w:rFonts w:ascii="ＭＳ 明朝" w:hAnsi="ＭＳ 明朝"/>
          <w:color w:val="auto"/>
        </w:rPr>
        <w:t>を用い、十分な量の冷媒とともに検体を梱包すること。ただし、梱包については、製造者が指名食品衛生監視員の監督下で行うことも可とするが、封印は指名食品衛生監視員が行うこと。なお、第６の２．、３．、５．、６．及び７．の検査については、３年以上の検査実績があり、過去３年間の検査結果に問題が認められなかった場合には、３年間に１回以上とすることができる。</w:t>
      </w:r>
    </w:p>
    <w:p w14:paraId="7BBCDC78" w14:textId="724BFFEB" w:rsidR="00240026" w:rsidRPr="00625BAC" w:rsidRDefault="00240026" w:rsidP="003B612A">
      <w:pPr>
        <w:pStyle w:val="4"/>
        <w:rPr>
          <w:rFonts w:ascii="ＭＳ 明朝" w:hAnsi="ＭＳ 明朝"/>
          <w:color w:val="auto"/>
        </w:rPr>
      </w:pPr>
      <w:r w:rsidRPr="00625BAC">
        <w:rPr>
          <w:rFonts w:ascii="ＭＳ 明朝" w:hAnsi="ＭＳ 明朝"/>
          <w:color w:val="auto"/>
        </w:rPr>
        <w:t>イ　指名食品衛生監視員は、記録等客観的に判断できる資料をもとに、製造者が行った第６の検査及び管理が適切に行われていることを確認すること。</w:t>
      </w:r>
    </w:p>
    <w:p w14:paraId="1762E660" w14:textId="77777777" w:rsidR="00DA7C54" w:rsidRPr="00625BAC" w:rsidRDefault="00DA7C54" w:rsidP="00DA7C54">
      <w:pPr>
        <w:tabs>
          <w:tab w:val="left" w:pos="486"/>
          <w:tab w:val="left" w:pos="607"/>
        </w:tabs>
        <w:ind w:left="851" w:hanging="850"/>
        <w:rPr>
          <w:rFonts w:ascii="ＭＳ 明朝" w:hAnsi="ＭＳ 明朝" w:hint="default"/>
          <w:color w:val="auto"/>
        </w:rPr>
      </w:pPr>
    </w:p>
    <w:p w14:paraId="482CB13D" w14:textId="77777777" w:rsidR="00DA7C54" w:rsidRPr="008B67C9" w:rsidRDefault="00DA7C54" w:rsidP="00DA7C54">
      <w:pPr>
        <w:pStyle w:val="2"/>
        <w:rPr>
          <w:color w:val="auto"/>
        </w:rPr>
      </w:pPr>
      <w:bookmarkStart w:id="79" w:name="_Toc31790697"/>
      <w:r w:rsidRPr="008B67C9">
        <w:rPr>
          <w:color w:val="auto"/>
        </w:rPr>
        <w:t>３．その他</w:t>
      </w:r>
      <w:bookmarkEnd w:id="79"/>
    </w:p>
    <w:p w14:paraId="75984C1F" w14:textId="6BA7293B" w:rsidR="00DA7C54" w:rsidRPr="00625BAC" w:rsidRDefault="00DA7C54" w:rsidP="00DA7C54">
      <w:pPr>
        <w:tabs>
          <w:tab w:val="left" w:pos="486"/>
          <w:tab w:val="left" w:pos="607"/>
        </w:tabs>
        <w:ind w:leftChars="100" w:left="243" w:firstLineChars="100" w:firstLine="243"/>
        <w:rPr>
          <w:rFonts w:ascii="ＭＳ 明朝" w:hAnsi="ＭＳ 明朝" w:hint="default"/>
          <w:color w:val="auto"/>
        </w:rPr>
      </w:pPr>
      <w:r w:rsidRPr="00625BAC">
        <w:rPr>
          <w:rFonts w:ascii="ＭＳ 明朝" w:hAnsi="ＭＳ 明朝"/>
          <w:color w:val="auto"/>
        </w:rPr>
        <w:t>監視等の結果、水産食品が以下のいずれかに該当する場合には、</w:t>
      </w:r>
      <w:r w:rsidR="009E4382">
        <w:rPr>
          <w:rFonts w:ascii="ＭＳ 明朝" w:hAnsi="ＭＳ 明朝"/>
          <w:color w:val="auto"/>
        </w:rPr>
        <w:t>厚生労働省</w:t>
      </w:r>
      <w:r w:rsidRPr="00625BAC">
        <w:rPr>
          <w:rFonts w:ascii="ＭＳ 明朝" w:hAnsi="ＭＳ 明朝"/>
          <w:color w:val="auto"/>
        </w:rPr>
        <w:t>認定施設を管轄する都道府県等</w:t>
      </w:r>
      <w:r w:rsidR="009E4382">
        <w:rPr>
          <w:rFonts w:ascii="ＭＳ 明朝" w:hAnsi="ＭＳ 明朝"/>
          <w:color w:val="auto"/>
        </w:rPr>
        <w:t>衛生部局</w:t>
      </w:r>
      <w:r w:rsidRPr="00625BAC">
        <w:rPr>
          <w:rFonts w:ascii="ＭＳ 明朝" w:hAnsi="ＭＳ 明朝"/>
          <w:color w:val="auto"/>
        </w:rPr>
        <w:t>は、</w:t>
      </w:r>
      <w:r w:rsidR="009E4382">
        <w:rPr>
          <w:rFonts w:ascii="ＭＳ 明朝" w:hAnsi="ＭＳ 明朝"/>
          <w:color w:val="auto"/>
        </w:rPr>
        <w:t>地方厚生局を経由して</w:t>
      </w:r>
      <w:r w:rsidRPr="00625BAC">
        <w:rPr>
          <w:rFonts w:ascii="ＭＳ 明朝" w:hAnsi="ＭＳ 明朝"/>
          <w:color w:val="auto"/>
        </w:rPr>
        <w:t>遅滞なく厚生労働省に報告するとともに</w:t>
      </w:r>
      <w:r w:rsidR="009E4382">
        <w:rPr>
          <w:rFonts w:ascii="ＭＳ 明朝" w:hAnsi="ＭＳ 明朝"/>
          <w:color w:val="auto"/>
        </w:rPr>
        <w:t>、</w:t>
      </w:r>
      <w:r w:rsidRPr="00625BAC">
        <w:rPr>
          <w:rFonts w:ascii="ＭＳ 明朝" w:hAnsi="ＭＳ 明朝"/>
          <w:color w:val="auto"/>
        </w:rPr>
        <w:t>当該検体と同一ロットの水産物がＥＵに輸出されないような</w:t>
      </w:r>
      <w:r w:rsidR="00901CD8">
        <w:rPr>
          <w:rFonts w:ascii="ＭＳ 明朝" w:hAnsi="ＭＳ 明朝"/>
          <w:color w:val="auto"/>
        </w:rPr>
        <w:t>必要な</w:t>
      </w:r>
      <w:r w:rsidRPr="00625BAC">
        <w:rPr>
          <w:rFonts w:ascii="ＭＳ 明朝" w:hAnsi="ＭＳ 明朝"/>
          <w:color w:val="auto"/>
        </w:rPr>
        <w:t>措置を講ずること。</w:t>
      </w:r>
      <w:r w:rsidR="00D86012" w:rsidRPr="006B4FB3">
        <w:rPr>
          <w:rFonts w:ascii="ＭＳ 明朝" w:hAnsi="ＭＳ 明朝"/>
          <w:color w:val="auto"/>
          <w:szCs w:val="24"/>
        </w:rPr>
        <w:t>なお、厚生労働省は、以下（１）の寄生虫検査に係る報告を受けた場合には、規制対策グループに報告すること。</w:t>
      </w:r>
      <w:r w:rsidRPr="00625BAC">
        <w:rPr>
          <w:rFonts w:ascii="ＭＳ 明朝" w:hAnsi="ＭＳ 明朝"/>
          <w:color w:val="auto"/>
        </w:rPr>
        <w:t>冷凍船を管轄する都道府県</w:t>
      </w:r>
      <w:r w:rsidR="00D86012">
        <w:rPr>
          <w:rFonts w:ascii="ＭＳ 明朝" w:hAnsi="ＭＳ 明朝"/>
          <w:color w:val="auto"/>
        </w:rPr>
        <w:t>水産部局</w:t>
      </w:r>
      <w:r w:rsidRPr="00625BAC">
        <w:rPr>
          <w:rFonts w:ascii="ＭＳ 明朝" w:hAnsi="ＭＳ 明朝"/>
          <w:color w:val="auto"/>
        </w:rPr>
        <w:t>にあたっては、</w:t>
      </w:r>
      <w:r w:rsidR="00511307" w:rsidRPr="00625BAC">
        <w:rPr>
          <w:rFonts w:ascii="ＭＳ 明朝" w:hAnsi="ＭＳ 明朝"/>
          <w:color w:val="auto"/>
        </w:rPr>
        <w:t>規制対策グループ</w:t>
      </w:r>
      <w:r w:rsidR="00AA63CA" w:rsidRPr="00625BAC">
        <w:rPr>
          <w:rFonts w:ascii="ＭＳ 明朝" w:hAnsi="ＭＳ 明朝"/>
          <w:color w:val="auto"/>
        </w:rPr>
        <w:t>に</w:t>
      </w:r>
      <w:r w:rsidRPr="00625BAC">
        <w:rPr>
          <w:rFonts w:ascii="ＭＳ 明朝" w:hAnsi="ＭＳ 明朝"/>
          <w:color w:val="auto"/>
        </w:rPr>
        <w:t>報告するとともに</w:t>
      </w:r>
      <w:r w:rsidR="00D86012">
        <w:rPr>
          <w:rFonts w:ascii="ＭＳ 明朝" w:hAnsi="ＭＳ 明朝"/>
          <w:color w:val="auto"/>
        </w:rPr>
        <w:t>、</w:t>
      </w:r>
      <w:r w:rsidRPr="00625BAC">
        <w:rPr>
          <w:rFonts w:ascii="ＭＳ 明朝" w:hAnsi="ＭＳ 明朝"/>
          <w:color w:val="auto"/>
        </w:rPr>
        <w:t>当該検体と同一ロットの水産物がＥＵに輸出されないような</w:t>
      </w:r>
      <w:r w:rsidR="00D86012">
        <w:rPr>
          <w:rFonts w:ascii="ＭＳ 明朝" w:hAnsi="ＭＳ 明朝"/>
          <w:color w:val="auto"/>
        </w:rPr>
        <w:t>必要な</w:t>
      </w:r>
      <w:r w:rsidRPr="00625BAC">
        <w:rPr>
          <w:rFonts w:ascii="ＭＳ 明朝" w:hAnsi="ＭＳ 明朝"/>
          <w:color w:val="auto"/>
        </w:rPr>
        <w:t>措置を講ずること。</w:t>
      </w:r>
    </w:p>
    <w:p w14:paraId="6EAD2EBB" w14:textId="77777777" w:rsidR="00DA7C54" w:rsidRPr="00625BAC" w:rsidRDefault="00DA7C54" w:rsidP="003B612A">
      <w:pPr>
        <w:pStyle w:val="3"/>
        <w:rPr>
          <w:rFonts w:ascii="ＭＳ 明朝" w:hAnsi="ＭＳ 明朝"/>
          <w:color w:val="auto"/>
        </w:rPr>
      </w:pPr>
      <w:r w:rsidRPr="00625BAC">
        <w:rPr>
          <w:rFonts w:ascii="ＭＳ 明朝" w:hAnsi="ＭＳ 明朝"/>
          <w:color w:val="auto"/>
        </w:rPr>
        <w:t>（１）官能、化学、物理、微生物学的検査又は寄生虫検査から、基準を満たしていないことが明らかになった場合。</w:t>
      </w:r>
    </w:p>
    <w:p w14:paraId="04E6A450" w14:textId="77777777" w:rsidR="00DA7C54" w:rsidRPr="00625BAC" w:rsidRDefault="00DA7C54" w:rsidP="003B612A">
      <w:pPr>
        <w:pStyle w:val="3"/>
        <w:rPr>
          <w:rFonts w:ascii="ＭＳ 明朝" w:hAnsi="ＭＳ 明朝"/>
          <w:color w:val="auto"/>
        </w:rPr>
      </w:pPr>
      <w:r w:rsidRPr="00625BAC">
        <w:rPr>
          <w:rFonts w:ascii="ＭＳ 明朝" w:hAnsi="ＭＳ 明朝"/>
          <w:color w:val="auto"/>
        </w:rPr>
        <w:t>（２）汚染物質又は残留物質が基準を超えて可食部分に含まれる場合、若しは推定摂取量がヒトの１日又は週間許容摂取量を超える場合。</w:t>
      </w:r>
    </w:p>
    <w:p w14:paraId="1F3A4597" w14:textId="77777777" w:rsidR="00DA7C54" w:rsidRPr="00625BAC" w:rsidRDefault="00DA7C54" w:rsidP="003B612A">
      <w:pPr>
        <w:pStyle w:val="3"/>
        <w:rPr>
          <w:rFonts w:ascii="ＭＳ 明朝" w:hAnsi="ＭＳ 明朝"/>
          <w:color w:val="auto"/>
        </w:rPr>
      </w:pPr>
      <w:r w:rsidRPr="00625BAC">
        <w:rPr>
          <w:rFonts w:ascii="ＭＳ 明朝" w:hAnsi="ＭＳ 明朝"/>
          <w:color w:val="auto"/>
        </w:rPr>
        <w:t>（３）以下に由来する場合。</w:t>
      </w:r>
    </w:p>
    <w:p w14:paraId="198C71FF" w14:textId="77777777" w:rsidR="00DA7C54" w:rsidRPr="00625BAC" w:rsidRDefault="00DA7C54" w:rsidP="003B612A">
      <w:pPr>
        <w:pStyle w:val="4"/>
        <w:rPr>
          <w:rFonts w:ascii="ＭＳ 明朝" w:hAnsi="ＭＳ 明朝"/>
          <w:color w:val="auto"/>
        </w:rPr>
      </w:pPr>
      <w:r w:rsidRPr="00625BAC">
        <w:rPr>
          <w:rFonts w:ascii="ＭＳ 明朝" w:hAnsi="ＭＳ 明朝"/>
          <w:color w:val="auto"/>
        </w:rPr>
        <w:t>ア　別添</w:t>
      </w:r>
      <w:r w:rsidR="007367C0" w:rsidRPr="00625BAC">
        <w:rPr>
          <w:rFonts w:ascii="ＭＳ 明朝" w:hAnsi="ＭＳ 明朝"/>
          <w:color w:val="auto"/>
        </w:rPr>
        <w:t>５</w:t>
      </w:r>
      <w:r w:rsidRPr="00625BAC">
        <w:rPr>
          <w:rFonts w:ascii="ＭＳ 明朝" w:hAnsi="ＭＳ 明朝"/>
          <w:color w:val="auto"/>
        </w:rPr>
        <w:t>の有毒魚等</w:t>
      </w:r>
    </w:p>
    <w:p w14:paraId="3BFE09B2" w14:textId="77777777" w:rsidR="00DA7C54" w:rsidRPr="00625BAC" w:rsidRDefault="00DA7C54" w:rsidP="003B612A">
      <w:pPr>
        <w:pStyle w:val="4"/>
        <w:rPr>
          <w:rFonts w:ascii="ＭＳ 明朝" w:hAnsi="ＭＳ 明朝"/>
          <w:color w:val="auto"/>
        </w:rPr>
      </w:pPr>
      <w:r w:rsidRPr="00625BAC">
        <w:rPr>
          <w:rFonts w:ascii="ＭＳ 明朝" w:hAnsi="ＭＳ 明朝"/>
          <w:color w:val="auto"/>
        </w:rPr>
        <w:t>イ　含有生物毒素総量が規則(EC)No. 853/2004に示す限度を超える二枚貝、棘皮動物、</w:t>
      </w:r>
      <w:r w:rsidR="00A46D91" w:rsidRPr="00625BAC">
        <w:rPr>
          <w:rFonts w:ascii="ＭＳ 明朝" w:hAnsi="ＭＳ 明朝"/>
          <w:color w:val="auto"/>
        </w:rPr>
        <w:t>尾索動物</w:t>
      </w:r>
      <w:r w:rsidRPr="00625BAC">
        <w:rPr>
          <w:rFonts w:ascii="ＭＳ 明朝" w:hAnsi="ＭＳ 明朝"/>
          <w:color w:val="auto"/>
        </w:rPr>
        <w:t>及び海洋性腹足類動物</w:t>
      </w:r>
    </w:p>
    <w:p w14:paraId="1BC6C523" w14:textId="77777777" w:rsidR="00DA7C54" w:rsidRPr="00625BAC" w:rsidRDefault="00DA7C54" w:rsidP="003B612A">
      <w:pPr>
        <w:pStyle w:val="3"/>
        <w:rPr>
          <w:rFonts w:ascii="ＭＳ 明朝" w:hAnsi="ＭＳ 明朝"/>
          <w:color w:val="auto"/>
        </w:rPr>
      </w:pPr>
      <w:r w:rsidRPr="00625BAC">
        <w:rPr>
          <w:rFonts w:ascii="ＭＳ 明朝" w:hAnsi="ＭＳ 明朝"/>
          <w:color w:val="auto"/>
        </w:rPr>
        <w:t>（４）都道府県等が、公衆衛生又は動物衛生に対するリスクとなる可能性があ</w:t>
      </w:r>
      <w:r w:rsidRPr="00625BAC">
        <w:rPr>
          <w:rFonts w:ascii="ＭＳ 明朝" w:hAnsi="ＭＳ 明朝"/>
          <w:color w:val="auto"/>
        </w:rPr>
        <w:lastRenderedPageBreak/>
        <w:t>る、若しくは食品として不適格である他の理由があると判断した場合。</w:t>
      </w:r>
    </w:p>
    <w:p w14:paraId="33859087" w14:textId="77777777" w:rsidR="00DA7C54" w:rsidRPr="00625BAC" w:rsidRDefault="00DA7C54" w:rsidP="001B5FCA">
      <w:pPr>
        <w:pStyle w:val="3"/>
        <w:tabs>
          <w:tab w:val="left" w:pos="486"/>
          <w:tab w:val="left" w:pos="607"/>
        </w:tabs>
        <w:ind w:left="851" w:hanging="850"/>
        <w:rPr>
          <w:rFonts w:ascii="ＭＳ 明朝" w:hAnsi="ＭＳ 明朝"/>
          <w:color w:val="auto"/>
        </w:rPr>
      </w:pPr>
    </w:p>
    <w:sectPr w:rsidR="00DA7C54" w:rsidRPr="00625BAC" w:rsidSect="00510F36">
      <w:footerReference w:type="default" r:id="rId10"/>
      <w:footnotePr>
        <w:numRestart w:val="eachPage"/>
      </w:footnotePr>
      <w:endnotePr>
        <w:numFmt w:val="decimal"/>
      </w:endnotePr>
      <w:pgSz w:w="11906" w:h="16838"/>
      <w:pgMar w:top="1701" w:right="1701" w:bottom="1701" w:left="1701" w:header="567" w:footer="0" w:gutter="0"/>
      <w:cols w:space="720"/>
      <w:docGrid w:type="linesAndChars" w:linePitch="363" w:charSpace="6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76D2D8" w14:textId="77777777" w:rsidR="00D178DD" w:rsidRDefault="00D178DD">
      <w:pPr>
        <w:spacing w:before="327"/>
        <w:rPr>
          <w:rFonts w:hint="default"/>
        </w:rPr>
      </w:pPr>
      <w:r>
        <w:continuationSeparator/>
      </w:r>
    </w:p>
  </w:endnote>
  <w:endnote w:type="continuationSeparator" w:id="0">
    <w:p w14:paraId="347BB5C5" w14:textId="77777777" w:rsidR="00D178DD" w:rsidRDefault="00D178DD">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97851" w14:textId="77777777" w:rsidR="0059529A" w:rsidRDefault="0059529A">
    <w:pPr>
      <w:pStyle w:val="af8"/>
      <w:jc w:val="center"/>
      <w:rPr>
        <w:rFonts w:hint="default"/>
      </w:rPr>
    </w:pPr>
    <w:r>
      <w:fldChar w:fldCharType="begin"/>
    </w:r>
    <w:r>
      <w:instrText>PAGE   \* MERGEFORMAT</w:instrText>
    </w:r>
    <w:r>
      <w:fldChar w:fldCharType="separate"/>
    </w:r>
    <w:r>
      <w:rPr>
        <w:lang w:val="ja-JP"/>
      </w:rPr>
      <w:t>2</w:t>
    </w:r>
    <w:r>
      <w:fldChar w:fldCharType="end"/>
    </w:r>
  </w:p>
  <w:p w14:paraId="5A99B3AF" w14:textId="77777777" w:rsidR="0059529A" w:rsidRDefault="0059529A">
    <w:pPr>
      <w:pStyle w:val="af8"/>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A49F36" w14:textId="77777777" w:rsidR="00D178DD" w:rsidRDefault="00D178DD">
      <w:pPr>
        <w:spacing w:before="327"/>
        <w:rPr>
          <w:rFonts w:hint="default"/>
        </w:rPr>
      </w:pPr>
      <w:r>
        <w:continuationSeparator/>
      </w:r>
    </w:p>
  </w:footnote>
  <w:footnote w:type="continuationSeparator" w:id="0">
    <w:p w14:paraId="0D557588" w14:textId="77777777" w:rsidR="00D178DD" w:rsidRDefault="00D178DD">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displayBackgroundShape/>
  <w:bordersDoNotSurroundHeader/>
  <w:bordersDoNotSurroundFooter/>
  <w:proofState w:spelling="clean" w:grammar="dirty"/>
  <w:defaultTabStop w:val="972"/>
  <w:hyphenationZone w:val="0"/>
  <w:drawingGridHorizontalSpacing w:val="243"/>
  <w:drawingGridVerticalSpacing w:val="36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343"/>
    <w:rsid w:val="000034D2"/>
    <w:rsid w:val="00022D85"/>
    <w:rsid w:val="0003203E"/>
    <w:rsid w:val="0004548E"/>
    <w:rsid w:val="000608DC"/>
    <w:rsid w:val="0007130D"/>
    <w:rsid w:val="0008750C"/>
    <w:rsid w:val="0009444C"/>
    <w:rsid w:val="000950CF"/>
    <w:rsid w:val="00095B67"/>
    <w:rsid w:val="000B02C6"/>
    <w:rsid w:val="000B3FF6"/>
    <w:rsid w:val="000B403B"/>
    <w:rsid w:val="000C47A9"/>
    <w:rsid w:val="000C5875"/>
    <w:rsid w:val="000F18DD"/>
    <w:rsid w:val="000F70D9"/>
    <w:rsid w:val="0011780A"/>
    <w:rsid w:val="00120CFB"/>
    <w:rsid w:val="0013212A"/>
    <w:rsid w:val="001350B1"/>
    <w:rsid w:val="00141225"/>
    <w:rsid w:val="00163517"/>
    <w:rsid w:val="00172A6A"/>
    <w:rsid w:val="001761B3"/>
    <w:rsid w:val="001823F9"/>
    <w:rsid w:val="00196AA9"/>
    <w:rsid w:val="001B136A"/>
    <w:rsid w:val="001B5FCA"/>
    <w:rsid w:val="001B62AA"/>
    <w:rsid w:val="001C299C"/>
    <w:rsid w:val="001E2B40"/>
    <w:rsid w:val="001F71F1"/>
    <w:rsid w:val="00216B23"/>
    <w:rsid w:val="00240026"/>
    <w:rsid w:val="00242C82"/>
    <w:rsid w:val="0024504E"/>
    <w:rsid w:val="002477A5"/>
    <w:rsid w:val="002611CC"/>
    <w:rsid w:val="002A3F7D"/>
    <w:rsid w:val="002A5683"/>
    <w:rsid w:val="002C33A5"/>
    <w:rsid w:val="002D290B"/>
    <w:rsid w:val="002D705A"/>
    <w:rsid w:val="002E4D15"/>
    <w:rsid w:val="00301AE4"/>
    <w:rsid w:val="00320576"/>
    <w:rsid w:val="0032634C"/>
    <w:rsid w:val="003427FA"/>
    <w:rsid w:val="00350310"/>
    <w:rsid w:val="0035309F"/>
    <w:rsid w:val="003611F9"/>
    <w:rsid w:val="00367A4B"/>
    <w:rsid w:val="003800B1"/>
    <w:rsid w:val="00384315"/>
    <w:rsid w:val="00385B40"/>
    <w:rsid w:val="0038609F"/>
    <w:rsid w:val="00391AE4"/>
    <w:rsid w:val="003B612A"/>
    <w:rsid w:val="003D361B"/>
    <w:rsid w:val="003E1622"/>
    <w:rsid w:val="003E6C17"/>
    <w:rsid w:val="003F2476"/>
    <w:rsid w:val="00403EF9"/>
    <w:rsid w:val="00414411"/>
    <w:rsid w:val="0042339D"/>
    <w:rsid w:val="00425666"/>
    <w:rsid w:val="00447591"/>
    <w:rsid w:val="0046764E"/>
    <w:rsid w:val="00473608"/>
    <w:rsid w:val="004757B4"/>
    <w:rsid w:val="00476692"/>
    <w:rsid w:val="00481F1C"/>
    <w:rsid w:val="004833E3"/>
    <w:rsid w:val="004866BF"/>
    <w:rsid w:val="004D3190"/>
    <w:rsid w:val="004E5955"/>
    <w:rsid w:val="004F5CC3"/>
    <w:rsid w:val="00501343"/>
    <w:rsid w:val="0050679F"/>
    <w:rsid w:val="00510F36"/>
    <w:rsid w:val="00511307"/>
    <w:rsid w:val="00515669"/>
    <w:rsid w:val="00523938"/>
    <w:rsid w:val="00525D44"/>
    <w:rsid w:val="0052667D"/>
    <w:rsid w:val="005301D6"/>
    <w:rsid w:val="00534C63"/>
    <w:rsid w:val="005370E9"/>
    <w:rsid w:val="005452CF"/>
    <w:rsid w:val="00553505"/>
    <w:rsid w:val="005617E8"/>
    <w:rsid w:val="005632FA"/>
    <w:rsid w:val="005706C6"/>
    <w:rsid w:val="00581F10"/>
    <w:rsid w:val="00592E76"/>
    <w:rsid w:val="0059529A"/>
    <w:rsid w:val="005A6AC8"/>
    <w:rsid w:val="005B466F"/>
    <w:rsid w:val="005E2243"/>
    <w:rsid w:val="005F2861"/>
    <w:rsid w:val="00604DF4"/>
    <w:rsid w:val="00625BAC"/>
    <w:rsid w:val="00632807"/>
    <w:rsid w:val="00660E0B"/>
    <w:rsid w:val="006663C4"/>
    <w:rsid w:val="00694845"/>
    <w:rsid w:val="006A17D1"/>
    <w:rsid w:val="006B4FB3"/>
    <w:rsid w:val="006C19F0"/>
    <w:rsid w:val="006C1CEB"/>
    <w:rsid w:val="006C435A"/>
    <w:rsid w:val="006D2FB2"/>
    <w:rsid w:val="006E76A8"/>
    <w:rsid w:val="007009B8"/>
    <w:rsid w:val="007361CF"/>
    <w:rsid w:val="007367C0"/>
    <w:rsid w:val="00754894"/>
    <w:rsid w:val="0076120A"/>
    <w:rsid w:val="00766648"/>
    <w:rsid w:val="00771DBC"/>
    <w:rsid w:val="00777CAA"/>
    <w:rsid w:val="00780D4A"/>
    <w:rsid w:val="00786A78"/>
    <w:rsid w:val="00794EFC"/>
    <w:rsid w:val="00796D3E"/>
    <w:rsid w:val="007B4AD0"/>
    <w:rsid w:val="007B64FC"/>
    <w:rsid w:val="007C039C"/>
    <w:rsid w:val="007F38DB"/>
    <w:rsid w:val="007F5325"/>
    <w:rsid w:val="008006DD"/>
    <w:rsid w:val="00805B88"/>
    <w:rsid w:val="0083405C"/>
    <w:rsid w:val="0084161B"/>
    <w:rsid w:val="008631A9"/>
    <w:rsid w:val="0086775C"/>
    <w:rsid w:val="00880250"/>
    <w:rsid w:val="008B67C9"/>
    <w:rsid w:val="008B763D"/>
    <w:rsid w:val="008E0D01"/>
    <w:rsid w:val="008F4D2D"/>
    <w:rsid w:val="008F6A44"/>
    <w:rsid w:val="0090028A"/>
    <w:rsid w:val="00900937"/>
    <w:rsid w:val="00901CD8"/>
    <w:rsid w:val="0091371E"/>
    <w:rsid w:val="00921F39"/>
    <w:rsid w:val="0093163B"/>
    <w:rsid w:val="00941A43"/>
    <w:rsid w:val="00945A3B"/>
    <w:rsid w:val="00945D05"/>
    <w:rsid w:val="0097731C"/>
    <w:rsid w:val="00996697"/>
    <w:rsid w:val="009B065B"/>
    <w:rsid w:val="009B1EF3"/>
    <w:rsid w:val="009E2A09"/>
    <w:rsid w:val="009E4382"/>
    <w:rsid w:val="009F2768"/>
    <w:rsid w:val="009F764F"/>
    <w:rsid w:val="00A03523"/>
    <w:rsid w:val="00A04017"/>
    <w:rsid w:val="00A07394"/>
    <w:rsid w:val="00A120AD"/>
    <w:rsid w:val="00A46D91"/>
    <w:rsid w:val="00A526A1"/>
    <w:rsid w:val="00A6276C"/>
    <w:rsid w:val="00A64739"/>
    <w:rsid w:val="00A656C9"/>
    <w:rsid w:val="00A77D27"/>
    <w:rsid w:val="00A93BE8"/>
    <w:rsid w:val="00A94634"/>
    <w:rsid w:val="00A964C9"/>
    <w:rsid w:val="00AA5232"/>
    <w:rsid w:val="00AA63CA"/>
    <w:rsid w:val="00AB1E2B"/>
    <w:rsid w:val="00AB3760"/>
    <w:rsid w:val="00AB4690"/>
    <w:rsid w:val="00AD3C48"/>
    <w:rsid w:val="00AD5A51"/>
    <w:rsid w:val="00AE1E9D"/>
    <w:rsid w:val="00AE28F8"/>
    <w:rsid w:val="00AE5AD0"/>
    <w:rsid w:val="00AE739C"/>
    <w:rsid w:val="00AF128C"/>
    <w:rsid w:val="00AF5E46"/>
    <w:rsid w:val="00B1095D"/>
    <w:rsid w:val="00B23E2B"/>
    <w:rsid w:val="00B304D5"/>
    <w:rsid w:val="00B3415C"/>
    <w:rsid w:val="00B356F8"/>
    <w:rsid w:val="00B36811"/>
    <w:rsid w:val="00B459D6"/>
    <w:rsid w:val="00B4790D"/>
    <w:rsid w:val="00B502EB"/>
    <w:rsid w:val="00B577B6"/>
    <w:rsid w:val="00B61808"/>
    <w:rsid w:val="00B70926"/>
    <w:rsid w:val="00B77B14"/>
    <w:rsid w:val="00B87A9C"/>
    <w:rsid w:val="00B961F3"/>
    <w:rsid w:val="00BA0F1D"/>
    <w:rsid w:val="00BB1BC9"/>
    <w:rsid w:val="00BC69BE"/>
    <w:rsid w:val="00BD0BB1"/>
    <w:rsid w:val="00BE1599"/>
    <w:rsid w:val="00BF3709"/>
    <w:rsid w:val="00BF38CE"/>
    <w:rsid w:val="00C2636C"/>
    <w:rsid w:val="00C415C8"/>
    <w:rsid w:val="00C509CA"/>
    <w:rsid w:val="00C5479D"/>
    <w:rsid w:val="00C64DBD"/>
    <w:rsid w:val="00C8362E"/>
    <w:rsid w:val="00CA0FC7"/>
    <w:rsid w:val="00CA2420"/>
    <w:rsid w:val="00CB31B4"/>
    <w:rsid w:val="00CB63E3"/>
    <w:rsid w:val="00CD5242"/>
    <w:rsid w:val="00CE79D2"/>
    <w:rsid w:val="00CF4C16"/>
    <w:rsid w:val="00D178DD"/>
    <w:rsid w:val="00D2084D"/>
    <w:rsid w:val="00D4266E"/>
    <w:rsid w:val="00D548A4"/>
    <w:rsid w:val="00D60562"/>
    <w:rsid w:val="00D6240D"/>
    <w:rsid w:val="00D7453B"/>
    <w:rsid w:val="00D74C23"/>
    <w:rsid w:val="00D840F6"/>
    <w:rsid w:val="00D86012"/>
    <w:rsid w:val="00DA5BC3"/>
    <w:rsid w:val="00DA7C54"/>
    <w:rsid w:val="00DB26F0"/>
    <w:rsid w:val="00DD45B1"/>
    <w:rsid w:val="00DD6C04"/>
    <w:rsid w:val="00DE02F2"/>
    <w:rsid w:val="00E067D3"/>
    <w:rsid w:val="00E371AD"/>
    <w:rsid w:val="00E44AFC"/>
    <w:rsid w:val="00E64BB1"/>
    <w:rsid w:val="00E700D5"/>
    <w:rsid w:val="00E71273"/>
    <w:rsid w:val="00E83BF2"/>
    <w:rsid w:val="00E85987"/>
    <w:rsid w:val="00EA3123"/>
    <w:rsid w:val="00EB3009"/>
    <w:rsid w:val="00EC1B8C"/>
    <w:rsid w:val="00EC4365"/>
    <w:rsid w:val="00EC59D2"/>
    <w:rsid w:val="00EC73D9"/>
    <w:rsid w:val="00ED6475"/>
    <w:rsid w:val="00EF6AA4"/>
    <w:rsid w:val="00F01BEF"/>
    <w:rsid w:val="00F0323E"/>
    <w:rsid w:val="00F3520C"/>
    <w:rsid w:val="00F35263"/>
    <w:rsid w:val="00F4623B"/>
    <w:rsid w:val="00F50B81"/>
    <w:rsid w:val="00F51C97"/>
    <w:rsid w:val="00F568B0"/>
    <w:rsid w:val="00F714D8"/>
    <w:rsid w:val="00F83FCA"/>
    <w:rsid w:val="00FA3D61"/>
    <w:rsid w:val="00FC68AD"/>
    <w:rsid w:val="00FE3450"/>
    <w:rsid w:val="00FE654A"/>
    <w:rsid w:val="00FF1610"/>
    <w:rsid w:val="00FF247B"/>
    <w:rsid w:val="00FF3A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9E36E61"/>
  <w15:chartTrackingRefBased/>
  <w15:docId w15:val="{72B4EA91-C899-4C43-A95C-6449B6346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paragraph" w:styleId="1">
    <w:name w:val="heading 1"/>
    <w:basedOn w:val="a"/>
    <w:next w:val="a"/>
    <w:link w:val="10"/>
    <w:uiPriority w:val="9"/>
    <w:qFormat/>
    <w:rsid w:val="00501343"/>
    <w:pPr>
      <w:outlineLvl w:val="0"/>
    </w:pPr>
    <w:rPr>
      <w:rFonts w:ascii="ＭＳ 明朝" w:hAnsi="ＭＳ 明朝" w:hint="default"/>
    </w:rPr>
  </w:style>
  <w:style w:type="paragraph" w:styleId="2">
    <w:name w:val="heading 2"/>
    <w:basedOn w:val="a"/>
    <w:next w:val="a"/>
    <w:link w:val="20"/>
    <w:uiPriority w:val="9"/>
    <w:unhideWhenUsed/>
    <w:qFormat/>
    <w:rsid w:val="00501343"/>
    <w:pPr>
      <w:ind w:left="486" w:hanging="486"/>
      <w:outlineLvl w:val="1"/>
    </w:pPr>
    <w:rPr>
      <w:rFonts w:ascii="ＭＳ 明朝" w:hAnsi="ＭＳ 明朝" w:hint="default"/>
    </w:rPr>
  </w:style>
  <w:style w:type="paragraph" w:styleId="3">
    <w:name w:val="heading 3"/>
    <w:basedOn w:val="a"/>
    <w:next w:val="a"/>
    <w:link w:val="30"/>
    <w:uiPriority w:val="9"/>
    <w:unhideWhenUsed/>
    <w:qFormat/>
    <w:rsid w:val="00240026"/>
    <w:pPr>
      <w:ind w:left="426" w:hanging="425"/>
      <w:outlineLvl w:val="2"/>
    </w:pPr>
    <w:rPr>
      <w:rFonts w:hint="default"/>
    </w:rPr>
  </w:style>
  <w:style w:type="paragraph" w:styleId="4">
    <w:name w:val="heading 4"/>
    <w:basedOn w:val="a"/>
    <w:next w:val="a"/>
    <w:link w:val="40"/>
    <w:uiPriority w:val="9"/>
    <w:unhideWhenUsed/>
    <w:qFormat/>
    <w:rsid w:val="00240026"/>
    <w:pPr>
      <w:ind w:leftChars="174" w:left="700" w:hanging="277"/>
      <w:outlineLvl w:val="3"/>
    </w:pPr>
    <w:rPr>
      <w:rFonts w:hint="default"/>
    </w:rPr>
  </w:style>
  <w:style w:type="paragraph" w:styleId="5">
    <w:name w:val="heading 5"/>
    <w:basedOn w:val="a"/>
    <w:next w:val="a"/>
    <w:link w:val="50"/>
    <w:uiPriority w:val="9"/>
    <w:unhideWhenUsed/>
    <w:qFormat/>
    <w:rsid w:val="00240026"/>
    <w:pPr>
      <w:tabs>
        <w:tab w:val="left" w:pos="486"/>
        <w:tab w:val="left" w:pos="607"/>
      </w:tabs>
      <w:ind w:leftChars="300" w:left="1276" w:hangingChars="225" w:hanging="547"/>
      <w:outlineLvl w:val="4"/>
    </w:pPr>
    <w:rPr>
      <w:rFonts w:hint="defaul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a5">
    <w:name w:val="一太郎ランクスタイル１"/>
    <w:basedOn w:val="a"/>
  </w:style>
  <w:style w:type="paragraph" w:customStyle="1" w:styleId="a6">
    <w:name w:val="一太郎ランクスタイル２"/>
    <w:basedOn w:val="a"/>
  </w:style>
  <w:style w:type="paragraph" w:customStyle="1" w:styleId="a7">
    <w:name w:val="一太郎ランクスタイル３"/>
    <w:basedOn w:val="a"/>
  </w:style>
  <w:style w:type="paragraph" w:customStyle="1" w:styleId="a8">
    <w:name w:val="一太郎ランクスタイル４"/>
    <w:basedOn w:val="a"/>
  </w:style>
  <w:style w:type="paragraph" w:customStyle="1" w:styleId="a9">
    <w:name w:val="一太郎ランクスタイル５"/>
    <w:basedOn w:val="a"/>
  </w:style>
  <w:style w:type="paragraph" w:customStyle="1" w:styleId="aa">
    <w:name w:val="一太郎ランクスタイル６"/>
    <w:basedOn w:val="a"/>
  </w:style>
  <w:style w:type="paragraph" w:customStyle="1" w:styleId="ab">
    <w:name w:val="一太郎ランクスタイル７"/>
    <w:basedOn w:val="a"/>
  </w:style>
  <w:style w:type="paragraph" w:customStyle="1" w:styleId="Word">
    <w:name w:val="標準；(Word文書)"/>
    <w:basedOn w:val="a"/>
    <w:pPr>
      <w:jc w:val="left"/>
    </w:pPr>
  </w:style>
  <w:style w:type="character" w:customStyle="1" w:styleId="11">
    <w:name w:val="段落フォント1"/>
    <w:basedOn w:val="a0"/>
  </w:style>
  <w:style w:type="paragraph" w:customStyle="1" w:styleId="12">
    <w:name w:val="標準の表1"/>
    <w:basedOn w:val="a"/>
    <w:pPr>
      <w:jc w:val="left"/>
    </w:pPr>
    <w:rPr>
      <w:rFonts w:ascii="ＭＳ 明朝" w:hAnsi="ＭＳ 明朝"/>
      <w:sz w:val="20"/>
    </w:rPr>
  </w:style>
  <w:style w:type="character" w:customStyle="1" w:styleId="10">
    <w:name w:val="見出し 1 (文字)"/>
    <w:link w:val="1"/>
    <w:uiPriority w:val="9"/>
    <w:rsid w:val="00501343"/>
    <w:rPr>
      <w:color w:val="000000"/>
      <w:sz w:val="24"/>
    </w:rPr>
  </w:style>
  <w:style w:type="character" w:customStyle="1" w:styleId="20">
    <w:name w:val="見出し 2 (文字)"/>
    <w:link w:val="2"/>
    <w:uiPriority w:val="9"/>
    <w:rsid w:val="00501343"/>
    <w:rPr>
      <w:color w:val="000000"/>
      <w:sz w:val="24"/>
    </w:rPr>
  </w:style>
  <w:style w:type="paragraph" w:styleId="13">
    <w:name w:val="toc 1"/>
    <w:basedOn w:val="a"/>
    <w:next w:val="a"/>
    <w:autoRedefine/>
    <w:uiPriority w:val="39"/>
    <w:unhideWhenUsed/>
    <w:rsid w:val="006C19F0"/>
    <w:pPr>
      <w:tabs>
        <w:tab w:val="right" w:leader="dot" w:pos="8494"/>
      </w:tabs>
    </w:pPr>
  </w:style>
  <w:style w:type="paragraph" w:styleId="21">
    <w:name w:val="toc 2"/>
    <w:basedOn w:val="a"/>
    <w:next w:val="a"/>
    <w:autoRedefine/>
    <w:uiPriority w:val="39"/>
    <w:unhideWhenUsed/>
    <w:rsid w:val="00501343"/>
    <w:pPr>
      <w:ind w:leftChars="100" w:left="240"/>
    </w:pPr>
  </w:style>
  <w:style w:type="character" w:styleId="ac">
    <w:name w:val="annotation reference"/>
    <w:uiPriority w:val="99"/>
    <w:semiHidden/>
    <w:unhideWhenUsed/>
    <w:rsid w:val="00B3415C"/>
    <w:rPr>
      <w:sz w:val="18"/>
      <w:szCs w:val="18"/>
    </w:rPr>
  </w:style>
  <w:style w:type="paragraph" w:styleId="ad">
    <w:name w:val="annotation text"/>
    <w:basedOn w:val="a"/>
    <w:link w:val="ae"/>
    <w:uiPriority w:val="99"/>
    <w:unhideWhenUsed/>
    <w:rsid w:val="00B3415C"/>
    <w:pPr>
      <w:jc w:val="left"/>
    </w:pPr>
  </w:style>
  <w:style w:type="character" w:customStyle="1" w:styleId="ae">
    <w:name w:val="コメント文字列 (文字)"/>
    <w:link w:val="ad"/>
    <w:uiPriority w:val="99"/>
    <w:rsid w:val="00B3415C"/>
    <w:rPr>
      <w:rFonts w:ascii="Times New Roman" w:hAnsi="Times New Roman"/>
      <w:color w:val="000000"/>
      <w:sz w:val="24"/>
    </w:rPr>
  </w:style>
  <w:style w:type="paragraph" w:styleId="af">
    <w:name w:val="annotation subject"/>
    <w:basedOn w:val="ad"/>
    <w:next w:val="ad"/>
    <w:link w:val="af0"/>
    <w:uiPriority w:val="99"/>
    <w:semiHidden/>
    <w:unhideWhenUsed/>
    <w:rsid w:val="00B3415C"/>
    <w:rPr>
      <w:b/>
      <w:bCs/>
    </w:rPr>
  </w:style>
  <w:style w:type="character" w:customStyle="1" w:styleId="af0">
    <w:name w:val="コメント内容 (文字)"/>
    <w:link w:val="af"/>
    <w:uiPriority w:val="99"/>
    <w:semiHidden/>
    <w:rsid w:val="00B3415C"/>
    <w:rPr>
      <w:rFonts w:ascii="Times New Roman" w:hAnsi="Times New Roman"/>
      <w:b/>
      <w:bCs/>
      <w:color w:val="000000"/>
      <w:sz w:val="24"/>
    </w:rPr>
  </w:style>
  <w:style w:type="paragraph" w:styleId="af1">
    <w:name w:val="Balloon Text"/>
    <w:basedOn w:val="a"/>
    <w:link w:val="af2"/>
    <w:uiPriority w:val="99"/>
    <w:semiHidden/>
    <w:unhideWhenUsed/>
    <w:rsid w:val="00B3415C"/>
    <w:rPr>
      <w:rFonts w:ascii="游ゴシック Light" w:eastAsia="游ゴシック Light" w:hAnsi="游ゴシック Light" w:cs="Times New Roman"/>
      <w:sz w:val="18"/>
      <w:szCs w:val="18"/>
    </w:rPr>
  </w:style>
  <w:style w:type="character" w:customStyle="1" w:styleId="af2">
    <w:name w:val="吹き出し (文字)"/>
    <w:link w:val="af1"/>
    <w:uiPriority w:val="99"/>
    <w:semiHidden/>
    <w:rsid w:val="00B3415C"/>
    <w:rPr>
      <w:rFonts w:ascii="游ゴシック Light" w:eastAsia="游ゴシック Light" w:hAnsi="游ゴシック Light" w:cs="Times New Roman"/>
      <w:color w:val="000000"/>
      <w:sz w:val="18"/>
      <w:szCs w:val="18"/>
    </w:rPr>
  </w:style>
  <w:style w:type="table" w:styleId="af3">
    <w:name w:val="Table Grid"/>
    <w:basedOn w:val="a1"/>
    <w:uiPriority w:val="39"/>
    <w:rsid w:val="004736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4">
    <w:name w:val="見出し６"/>
    <w:basedOn w:val="a"/>
    <w:link w:val="af5"/>
    <w:qFormat/>
    <w:rsid w:val="004F5CC3"/>
    <w:pPr>
      <w:ind w:left="486" w:hanging="486"/>
    </w:pPr>
    <w:rPr>
      <w:rFonts w:ascii="ＭＳ 明朝" w:hAnsi="ＭＳ 明朝" w:hint="default"/>
      <w:spacing w:val="5"/>
    </w:rPr>
  </w:style>
  <w:style w:type="paragraph" w:styleId="af6">
    <w:name w:val="header"/>
    <w:basedOn w:val="a"/>
    <w:link w:val="af7"/>
    <w:uiPriority w:val="99"/>
    <w:unhideWhenUsed/>
    <w:rsid w:val="00AE28F8"/>
    <w:pPr>
      <w:tabs>
        <w:tab w:val="center" w:pos="4252"/>
        <w:tab w:val="right" w:pos="8504"/>
      </w:tabs>
      <w:snapToGrid w:val="0"/>
    </w:pPr>
  </w:style>
  <w:style w:type="character" w:customStyle="1" w:styleId="af5">
    <w:name w:val="見出し６ (文字)"/>
    <w:link w:val="af4"/>
    <w:rsid w:val="004F5CC3"/>
    <w:rPr>
      <w:color w:val="000000"/>
      <w:spacing w:val="5"/>
      <w:sz w:val="24"/>
    </w:rPr>
  </w:style>
  <w:style w:type="character" w:customStyle="1" w:styleId="af7">
    <w:name w:val="ヘッダー (文字)"/>
    <w:link w:val="af6"/>
    <w:uiPriority w:val="99"/>
    <w:rsid w:val="00AE28F8"/>
    <w:rPr>
      <w:rFonts w:ascii="Times New Roman" w:hAnsi="Times New Roman"/>
      <w:color w:val="000000"/>
      <w:sz w:val="24"/>
    </w:rPr>
  </w:style>
  <w:style w:type="paragraph" w:styleId="af8">
    <w:name w:val="footer"/>
    <w:basedOn w:val="a"/>
    <w:link w:val="af9"/>
    <w:uiPriority w:val="99"/>
    <w:unhideWhenUsed/>
    <w:rsid w:val="00AE28F8"/>
    <w:pPr>
      <w:tabs>
        <w:tab w:val="center" w:pos="4252"/>
        <w:tab w:val="right" w:pos="8504"/>
      </w:tabs>
      <w:snapToGrid w:val="0"/>
    </w:pPr>
  </w:style>
  <w:style w:type="character" w:customStyle="1" w:styleId="af9">
    <w:name w:val="フッター (文字)"/>
    <w:link w:val="af8"/>
    <w:uiPriority w:val="99"/>
    <w:rsid w:val="00AE28F8"/>
    <w:rPr>
      <w:rFonts w:ascii="Times New Roman" w:hAnsi="Times New Roman"/>
      <w:color w:val="000000"/>
      <w:sz w:val="24"/>
    </w:rPr>
  </w:style>
  <w:style w:type="character" w:customStyle="1" w:styleId="30">
    <w:name w:val="見出し 3 (文字)"/>
    <w:link w:val="3"/>
    <w:uiPriority w:val="9"/>
    <w:rsid w:val="00240026"/>
    <w:rPr>
      <w:rFonts w:ascii="Times New Roman" w:hAnsi="Times New Roman"/>
      <w:color w:val="000000"/>
      <w:sz w:val="24"/>
    </w:rPr>
  </w:style>
  <w:style w:type="character" w:customStyle="1" w:styleId="40">
    <w:name w:val="見出し 4 (文字)"/>
    <w:link w:val="4"/>
    <w:uiPriority w:val="9"/>
    <w:rsid w:val="00240026"/>
    <w:rPr>
      <w:rFonts w:ascii="Times New Roman" w:hAnsi="Times New Roman"/>
      <w:color w:val="000000"/>
      <w:sz w:val="24"/>
    </w:rPr>
  </w:style>
  <w:style w:type="character" w:customStyle="1" w:styleId="50">
    <w:name w:val="見出し 5 (文字)"/>
    <w:link w:val="5"/>
    <w:uiPriority w:val="9"/>
    <w:rsid w:val="00240026"/>
    <w:rPr>
      <w:rFonts w:ascii="Times New Roman" w:hAnsi="Times New Roman"/>
      <w:color w:val="000000"/>
      <w:sz w:val="24"/>
    </w:rPr>
  </w:style>
  <w:style w:type="paragraph" w:styleId="afa">
    <w:name w:val="Revision"/>
    <w:hidden/>
    <w:uiPriority w:val="99"/>
    <w:semiHidden/>
    <w:rsid w:val="00511307"/>
    <w:rPr>
      <w:rFonts w:ascii="Times New Roman" w:hAnsi="Times New Roman" w:hint="eastAsia"/>
      <w:color w:val="000000"/>
      <w:sz w:val="24"/>
    </w:rPr>
  </w:style>
  <w:style w:type="paragraph" w:customStyle="1" w:styleId="TableParagraph">
    <w:name w:val="Table Paragraph"/>
    <w:basedOn w:val="a"/>
    <w:uiPriority w:val="1"/>
    <w:qFormat/>
    <w:rsid w:val="00CA2420"/>
    <w:pPr>
      <w:widowControl/>
      <w:overflowPunct/>
      <w:jc w:val="left"/>
      <w:textAlignment w:val="auto"/>
    </w:pPr>
    <w:rPr>
      <w:rFonts w:ascii="ＭＳ 明朝" w:hAnsi="ＭＳ 明朝" w:cs="Times New Roman" w:hint="default"/>
      <w:color w:val="auto"/>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6343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4dd73ab-7fcd-4dd2-aebd-db0a6e948d53" xsi:nil="true"/>
    <lcf76f155ced4ddcb4097134ff3c332f xmlns="64e82870-8a81-4009-9af5-6ff136e23b0b">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ドキュメント" ma:contentTypeID="0x010100D91C8F6C68AD7446A9F4BF3076BB7598" ma:contentTypeVersion="14" ma:contentTypeDescription="新しいドキュメントを作成します。" ma:contentTypeScope="" ma:versionID="0847ddd6d34e9dca385bdd4cdb6e90ea">
  <xsd:schema xmlns:xsd="http://www.w3.org/2001/XMLSchema" xmlns:xs="http://www.w3.org/2001/XMLSchema" xmlns:p="http://schemas.microsoft.com/office/2006/metadata/properties" xmlns:ns2="64e82870-8a81-4009-9af5-6ff136e23b0b" xmlns:ns3="d4dd73ab-7fcd-4dd2-aebd-db0a6e948d53" targetNamespace="http://schemas.microsoft.com/office/2006/metadata/properties" ma:root="true" ma:fieldsID="f7480e4765ae7fe6ab573a4d8b48462e" ns2:_="" ns3:_="">
    <xsd:import namespace="64e82870-8a81-4009-9af5-6ff136e23b0b"/>
    <xsd:import namespace="d4dd73ab-7fcd-4dd2-aebd-db0a6e948d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e82870-8a81-4009-9af5-6ff136e23b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dd73ab-7fcd-4dd2-aebd-db0a6e948d5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ac89041-17fa-44f8-9b40-2f3ead1c3333}" ma:internalName="TaxCatchAll" ma:showField="CatchAllData" ma:web="d4dd73ab-7fcd-4dd2-aebd-db0a6e948d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1400AB3-72D0-4E68-B81D-D3B2E6513B6A}">
  <ds:schemaRefs>
    <ds:schemaRef ds:uri="http://schemas.microsoft.com/office/2006/metadata/properties"/>
    <ds:schemaRef ds:uri="http://schemas.microsoft.com/office/infopath/2007/PartnerControls"/>
    <ds:schemaRef ds:uri="d4dd73ab-7fcd-4dd2-aebd-db0a6e948d53"/>
    <ds:schemaRef ds:uri="64e82870-8a81-4009-9af5-6ff136e23b0b"/>
  </ds:schemaRefs>
</ds:datastoreItem>
</file>

<file path=customXml/itemProps2.xml><?xml version="1.0" encoding="utf-8"?>
<ds:datastoreItem xmlns:ds="http://schemas.openxmlformats.org/officeDocument/2006/customXml" ds:itemID="{C63547F1-B955-4F24-8829-A86A180977CB}">
  <ds:schemaRefs>
    <ds:schemaRef ds:uri="http://schemas.openxmlformats.org/officeDocument/2006/bibliography"/>
  </ds:schemaRefs>
</ds:datastoreItem>
</file>

<file path=customXml/itemProps3.xml><?xml version="1.0" encoding="utf-8"?>
<ds:datastoreItem xmlns:ds="http://schemas.openxmlformats.org/officeDocument/2006/customXml" ds:itemID="{AA68BD72-1BD4-472A-9428-5AEBF9A8D5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e82870-8a81-4009-9af5-6ff136e23b0b"/>
    <ds:schemaRef ds:uri="d4dd73ab-7fcd-4dd2-aebd-db0a6e948d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3603D9D-154E-4BBF-AACE-E7F7C2110A5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26</Pages>
  <Words>22415</Words>
  <Characters>22637</Characters>
  <DocSecurity>0</DocSecurity>
  <Lines>924</Lines>
  <Paragraphs>400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Printed>2026-04-01T06:04:00Z</cp:lastPrinted>
  <dcterms:created xsi:type="dcterms:W3CDTF">2026-03-05T05:15:00Z</dcterms:created>
  <dcterms:modified xsi:type="dcterms:W3CDTF">2026-04-01T06:47:00Z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0x010100D91C8F6C68AD7446A9F4BF3076BB7598</vt:lpwstr>
  </property>
</Properties>
</file>