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1A780F" w14:textId="77777777" w:rsidR="00DE7A01" w:rsidRDefault="00DE7A01" w:rsidP="004964BF">
      <w:pPr>
        <w:jc w:val="left"/>
      </w:pPr>
      <w:r>
        <w:t>別添８－３</w:t>
      </w:r>
    </w:p>
    <w:p w14:paraId="767CAC7D" w14:textId="77777777" w:rsidR="00DE7A01" w:rsidRDefault="00DE7A01">
      <w:pPr>
        <w:jc w:val="center"/>
      </w:pPr>
      <w:r>
        <w:t>生産海域の閉鎖が行われた場合等における</w:t>
      </w:r>
    </w:p>
    <w:p w14:paraId="27F23DD5" w14:textId="77777777" w:rsidR="00DE7A01" w:rsidRDefault="00DE7A01">
      <w:pPr>
        <w:jc w:val="center"/>
      </w:pPr>
      <w:r>
        <w:t>ＥＵ</w:t>
      </w:r>
      <w:r w:rsidR="00EE3C81">
        <w:t>向け</w:t>
      </w:r>
      <w:r>
        <w:t>輸出ホタテガイ等二枚貝の取扱いについて</w:t>
      </w:r>
    </w:p>
    <w:p w14:paraId="133AE920" w14:textId="77777777" w:rsidR="00DE7A01" w:rsidRDefault="00DE7A01">
      <w:pPr>
        <w:jc w:val="center"/>
      </w:pPr>
    </w:p>
    <w:p w14:paraId="560E34CF" w14:textId="77777777" w:rsidR="00DE7A01" w:rsidRPr="00C126C0" w:rsidRDefault="00DE7A01">
      <w:pPr>
        <w:rPr>
          <w:color w:val="auto"/>
        </w:rPr>
      </w:pPr>
      <w:r w:rsidRPr="00C126C0">
        <w:rPr>
          <w:color w:val="auto"/>
        </w:rPr>
        <w:t>１．生産海域の閉鎖が行われた場合の取扱い</w:t>
      </w:r>
    </w:p>
    <w:p w14:paraId="7A0CCE46" w14:textId="77777777" w:rsidR="00DE7A01" w:rsidRPr="00C126C0" w:rsidRDefault="00DE7A01">
      <w:pPr>
        <w:ind w:left="504" w:hanging="504"/>
        <w:rPr>
          <w:color w:val="auto"/>
        </w:rPr>
      </w:pPr>
      <w:r w:rsidRPr="00C126C0">
        <w:rPr>
          <w:color w:val="auto"/>
        </w:rPr>
        <w:t>（１）</w:t>
      </w:r>
      <w:r w:rsidR="00A368FC" w:rsidRPr="00C126C0">
        <w:rPr>
          <w:color w:val="auto"/>
        </w:rPr>
        <w:t>輸出・国際局長</w:t>
      </w:r>
      <w:r w:rsidRPr="00C126C0">
        <w:rPr>
          <w:color w:val="auto"/>
        </w:rPr>
        <w:t>は、都道府県知事等から別添８</w:t>
      </w:r>
      <w:r w:rsidR="004964BF" w:rsidRPr="00C126C0">
        <w:rPr>
          <w:color w:val="auto"/>
        </w:rPr>
        <w:t>－</w:t>
      </w:r>
      <w:r w:rsidR="00E52852" w:rsidRPr="00C126C0">
        <w:rPr>
          <w:color w:val="auto"/>
        </w:rPr>
        <w:t>１</w:t>
      </w:r>
      <w:r w:rsidRPr="00C126C0">
        <w:rPr>
          <w:color w:val="auto"/>
        </w:rPr>
        <w:t>の第９の３．（１）に規定する生産海域の閉鎖が行われた旨の通知があった場合には、別紙様式</w:t>
      </w:r>
      <w:r w:rsidR="001D3F74" w:rsidRPr="00C126C0">
        <w:rPr>
          <w:color w:val="auto"/>
        </w:rPr>
        <w:t>４１－１</w:t>
      </w:r>
      <w:r w:rsidRPr="00C126C0">
        <w:rPr>
          <w:color w:val="auto"/>
        </w:rPr>
        <w:t>により、当該生産海域で生産されたＥＵ</w:t>
      </w:r>
      <w:r w:rsidR="00E52852" w:rsidRPr="00C126C0">
        <w:rPr>
          <w:color w:val="auto"/>
        </w:rPr>
        <w:t>向け</w:t>
      </w:r>
      <w:r w:rsidRPr="00C126C0">
        <w:rPr>
          <w:color w:val="auto"/>
        </w:rPr>
        <w:t>輸出ホタテガイ等二枚貝を使用する認定施設の加工者に対し、その旨を通知する。</w:t>
      </w:r>
    </w:p>
    <w:p w14:paraId="585254E8" w14:textId="77777777" w:rsidR="00DE7A01" w:rsidRPr="00C126C0" w:rsidRDefault="00DE7A01">
      <w:pPr>
        <w:ind w:left="504" w:hanging="504"/>
        <w:rPr>
          <w:color w:val="auto"/>
        </w:rPr>
      </w:pPr>
      <w:r w:rsidRPr="00C126C0">
        <w:rPr>
          <w:color w:val="auto"/>
        </w:rPr>
        <w:t>（２）（１）の通知を受けた加工者は、当該生産海域の全サンプリング地点において衛生基準を満たしていた直近のサンプリング日の翌日から生産海域の閉鎖までに採捕されたＥＵ</w:t>
      </w:r>
      <w:r w:rsidR="00E52852" w:rsidRPr="00C126C0">
        <w:rPr>
          <w:color w:val="auto"/>
        </w:rPr>
        <w:t>向け</w:t>
      </w:r>
      <w:r w:rsidRPr="00C126C0">
        <w:rPr>
          <w:color w:val="auto"/>
        </w:rPr>
        <w:t>輸出ホタテガイ等二枚貝を原料とする製品及び仕掛品（以下「製品等」という。）を特定し、他の認定施設への輸送及びＥＵ向けの輸出（以下「輸出等」という。）を停止するとともに、その他の製品等を区別して保管（以下「保留」という。）するものとする。</w:t>
      </w:r>
    </w:p>
    <w:p w14:paraId="69901D53" w14:textId="77777777" w:rsidR="00DE7A01" w:rsidRPr="00C126C0" w:rsidRDefault="00DE7A01">
      <w:pPr>
        <w:ind w:left="504" w:hanging="504"/>
        <w:rPr>
          <w:color w:val="auto"/>
        </w:rPr>
      </w:pPr>
      <w:r w:rsidRPr="00C126C0">
        <w:rPr>
          <w:color w:val="auto"/>
        </w:rPr>
        <w:t>（３）加工者は、保留した製品等（以下「保留品」という。）を輸出等する場合は、別紙様式</w:t>
      </w:r>
      <w:r w:rsidR="001D3F74" w:rsidRPr="00C126C0">
        <w:rPr>
          <w:color w:val="auto"/>
        </w:rPr>
        <w:t>４１－２</w:t>
      </w:r>
      <w:r w:rsidRPr="00C126C0">
        <w:rPr>
          <w:color w:val="auto"/>
        </w:rPr>
        <w:t>により、</w:t>
      </w:r>
      <w:r w:rsidR="00A368FC" w:rsidRPr="00C126C0">
        <w:rPr>
          <w:color w:val="auto"/>
        </w:rPr>
        <w:t>輸出・国際局長</w:t>
      </w:r>
      <w:r w:rsidRPr="00C126C0">
        <w:rPr>
          <w:color w:val="auto"/>
        </w:rPr>
        <w:t>に検体の採取を申請すること。この場合、</w:t>
      </w:r>
      <w:r w:rsidR="00A368FC" w:rsidRPr="00C126C0">
        <w:rPr>
          <w:color w:val="auto"/>
        </w:rPr>
        <w:t>輸出・国際局</w:t>
      </w:r>
      <w:r w:rsidRPr="00C126C0">
        <w:rPr>
          <w:color w:val="auto"/>
        </w:rPr>
        <w:t>職員等は、申請に係る保留品からバッチごとに検体を採取して梱包し、加工者は、この検体について、食品衛生法に定める登録検査機関において、生産海域の閉鎖の根拠となった検査項目の検査を受け、その結果を別紙様式</w:t>
      </w:r>
      <w:r w:rsidR="001D3F74" w:rsidRPr="00C126C0">
        <w:rPr>
          <w:color w:val="auto"/>
        </w:rPr>
        <w:t>４１－３</w:t>
      </w:r>
      <w:r w:rsidRPr="00C126C0">
        <w:rPr>
          <w:color w:val="auto"/>
        </w:rPr>
        <w:t>により</w:t>
      </w:r>
      <w:r w:rsidR="00A368FC" w:rsidRPr="00C126C0">
        <w:rPr>
          <w:color w:val="auto"/>
        </w:rPr>
        <w:t>輸出・国際局長</w:t>
      </w:r>
      <w:r w:rsidRPr="00C126C0">
        <w:rPr>
          <w:color w:val="auto"/>
        </w:rPr>
        <w:t>に報告するものとする。なお、検体の梱包については、加工者が</w:t>
      </w:r>
      <w:r w:rsidR="00A368FC" w:rsidRPr="00C126C0">
        <w:rPr>
          <w:color w:val="auto"/>
        </w:rPr>
        <w:t>輸出・国際局</w:t>
      </w:r>
      <w:r w:rsidRPr="00C126C0">
        <w:rPr>
          <w:color w:val="auto"/>
        </w:rPr>
        <w:t>職員等の監督下で行うことができる。</w:t>
      </w:r>
    </w:p>
    <w:p w14:paraId="58C1D936" w14:textId="77777777" w:rsidR="00DE7A01" w:rsidRPr="00C126C0" w:rsidRDefault="00DE7A01">
      <w:pPr>
        <w:ind w:left="504" w:hanging="504"/>
        <w:rPr>
          <w:color w:val="auto"/>
        </w:rPr>
      </w:pPr>
      <w:r w:rsidRPr="00C126C0">
        <w:rPr>
          <w:color w:val="auto"/>
        </w:rPr>
        <w:t>（４）</w:t>
      </w:r>
      <w:r w:rsidR="00A368FC" w:rsidRPr="00C126C0">
        <w:rPr>
          <w:color w:val="auto"/>
        </w:rPr>
        <w:t>輸出・国際局長</w:t>
      </w:r>
      <w:r w:rsidRPr="00C126C0">
        <w:rPr>
          <w:color w:val="auto"/>
        </w:rPr>
        <w:t>は、（３）の検査結果を確認し、閉鎖の根拠となった検査項目の衛生基準を満たしている場合には別紙様式</w:t>
      </w:r>
      <w:r w:rsidR="001D3F74" w:rsidRPr="00C126C0">
        <w:rPr>
          <w:color w:val="auto"/>
        </w:rPr>
        <w:t>４１－４</w:t>
      </w:r>
      <w:r w:rsidRPr="00C126C0">
        <w:rPr>
          <w:color w:val="auto"/>
        </w:rPr>
        <w:t>により、満たしていない場合には別紙様式</w:t>
      </w:r>
      <w:r w:rsidR="001D3F74" w:rsidRPr="00C126C0">
        <w:rPr>
          <w:color w:val="auto"/>
        </w:rPr>
        <w:t>４１－５</w:t>
      </w:r>
      <w:r w:rsidRPr="00C126C0">
        <w:rPr>
          <w:color w:val="auto"/>
        </w:rPr>
        <w:t>により、加工者に対し、その旨を通知する。</w:t>
      </w:r>
    </w:p>
    <w:p w14:paraId="1FB6C137" w14:textId="77777777" w:rsidR="00DE7A01" w:rsidRPr="00C126C0" w:rsidRDefault="00DE7A01">
      <w:pPr>
        <w:ind w:left="504" w:hanging="504"/>
        <w:rPr>
          <w:color w:val="auto"/>
        </w:rPr>
      </w:pPr>
      <w:r w:rsidRPr="00C126C0">
        <w:rPr>
          <w:color w:val="auto"/>
        </w:rPr>
        <w:t>（５）</w:t>
      </w:r>
      <w:r w:rsidR="00A368FC" w:rsidRPr="00C126C0">
        <w:rPr>
          <w:color w:val="auto"/>
        </w:rPr>
        <w:t>輸出・国際局長</w:t>
      </w:r>
      <w:r w:rsidRPr="00C126C0">
        <w:rPr>
          <w:color w:val="auto"/>
        </w:rPr>
        <w:t>は、（３）の検査結果が閉鎖の根拠となった検査項目の衛生基準を満たしていることを確認し、（４）の通知を行うまでは、保留品について、本要領に基づく衛生証明書の発行を行わない。</w:t>
      </w:r>
    </w:p>
    <w:p w14:paraId="411F113B" w14:textId="77777777" w:rsidR="00DE7A01" w:rsidRPr="00C126C0" w:rsidRDefault="00DE7A01">
      <w:pPr>
        <w:rPr>
          <w:color w:val="auto"/>
        </w:rPr>
      </w:pPr>
    </w:p>
    <w:p w14:paraId="5FE4CB64" w14:textId="77777777" w:rsidR="00DE7A01" w:rsidRPr="00C126C0" w:rsidRDefault="00DE7A01">
      <w:pPr>
        <w:ind w:left="252" w:hanging="252"/>
        <w:rPr>
          <w:color w:val="auto"/>
        </w:rPr>
      </w:pPr>
      <w:r w:rsidRPr="00C126C0">
        <w:rPr>
          <w:color w:val="auto"/>
        </w:rPr>
        <w:t>２．生産海域の採捕期間の最終サンプリングの検査結果が衛生基準を超えた場合等の取扱い</w:t>
      </w:r>
    </w:p>
    <w:p w14:paraId="675B95B1" w14:textId="77777777" w:rsidR="00DE7A01" w:rsidRPr="00C126C0" w:rsidRDefault="00DE7A01" w:rsidP="00E52852">
      <w:pPr>
        <w:ind w:left="504" w:hanging="504"/>
        <w:rPr>
          <w:color w:val="auto"/>
        </w:rPr>
      </w:pPr>
      <w:r w:rsidRPr="00C126C0">
        <w:rPr>
          <w:color w:val="auto"/>
        </w:rPr>
        <w:t>（１）</w:t>
      </w:r>
      <w:r w:rsidR="00A368FC" w:rsidRPr="00C126C0">
        <w:rPr>
          <w:color w:val="auto"/>
        </w:rPr>
        <w:t>輸出・国際局長</w:t>
      </w:r>
      <w:r w:rsidRPr="00C126C0">
        <w:rPr>
          <w:color w:val="auto"/>
        </w:rPr>
        <w:t>は、都道府県知事等から生産海域におけるＥＵ</w:t>
      </w:r>
      <w:r w:rsidR="00E52852" w:rsidRPr="00C126C0">
        <w:rPr>
          <w:color w:val="auto"/>
        </w:rPr>
        <w:t>向け</w:t>
      </w:r>
      <w:r w:rsidRPr="00C126C0">
        <w:rPr>
          <w:color w:val="auto"/>
        </w:rPr>
        <w:t>輸出ホタテガイ等二枚貝の採捕期間の最終サンプリングの検査結果が衛生基準を超えた又は当該最終サンプリングが全サンプリング地点で行われなかった旨の通知があった場合には、別紙様式</w:t>
      </w:r>
      <w:r w:rsidR="001D3F74" w:rsidRPr="00C126C0">
        <w:rPr>
          <w:color w:val="auto"/>
        </w:rPr>
        <w:t>４１－１</w:t>
      </w:r>
      <w:r w:rsidRPr="00C126C0">
        <w:rPr>
          <w:color w:val="auto"/>
        </w:rPr>
        <w:t>により、当該生産海域で生産されたＥＵ</w:t>
      </w:r>
      <w:r w:rsidR="00E52852" w:rsidRPr="00C126C0">
        <w:rPr>
          <w:color w:val="auto"/>
        </w:rPr>
        <w:t>向け</w:t>
      </w:r>
      <w:r w:rsidRPr="00C126C0">
        <w:rPr>
          <w:color w:val="auto"/>
        </w:rPr>
        <w:t>輸出ホタテガイ等二枚貝を使用する認定施設の加工者に対し、その旨を通知する。</w:t>
      </w:r>
    </w:p>
    <w:p w14:paraId="3F8A8363" w14:textId="77777777" w:rsidR="00DE7A01" w:rsidRPr="00C126C0" w:rsidRDefault="00DE7A01">
      <w:pPr>
        <w:ind w:left="504" w:hanging="504"/>
        <w:rPr>
          <w:color w:val="auto"/>
        </w:rPr>
      </w:pPr>
      <w:r w:rsidRPr="00C126C0">
        <w:rPr>
          <w:color w:val="auto"/>
        </w:rPr>
        <w:t>（２）（１）の通知を受けた加工者に係るＥＵ</w:t>
      </w:r>
      <w:r w:rsidR="00E52852" w:rsidRPr="00C126C0">
        <w:rPr>
          <w:color w:val="auto"/>
        </w:rPr>
        <w:t>向け</w:t>
      </w:r>
      <w:r w:rsidRPr="00C126C0">
        <w:rPr>
          <w:color w:val="auto"/>
        </w:rPr>
        <w:t>輸出ホタテガイ等二枚貝の取扱いについては、１．（２）から（５）までの規定に順ずるものとする。</w:t>
      </w:r>
    </w:p>
    <w:sectPr w:rsidR="00DE7A01" w:rsidRPr="00C126C0">
      <w:footnotePr>
        <w:numRestart w:val="eachPage"/>
      </w:footnotePr>
      <w:endnotePr>
        <w:numFmt w:val="decimal"/>
      </w:endnotePr>
      <w:pgSz w:w="11906" w:h="16838"/>
      <w:pgMar w:top="1417" w:right="1417" w:bottom="1417" w:left="1417" w:header="1134" w:footer="0" w:gutter="0"/>
      <w:cols w:space="720"/>
      <w:docGrid w:type="linesAndChars" w:linePitch="350" w:charSpace="245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4F8BC" w14:textId="77777777" w:rsidR="00212B4E" w:rsidRDefault="00212B4E">
      <w:pPr>
        <w:spacing w:before="327"/>
      </w:pPr>
      <w:r>
        <w:continuationSeparator/>
      </w:r>
    </w:p>
  </w:endnote>
  <w:endnote w:type="continuationSeparator" w:id="0">
    <w:p w14:paraId="5C983D0A" w14:textId="77777777" w:rsidR="00212B4E" w:rsidRDefault="00212B4E">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B67650" w14:textId="77777777" w:rsidR="00212B4E" w:rsidRDefault="00212B4E">
      <w:pPr>
        <w:spacing w:before="327"/>
      </w:pPr>
      <w:r>
        <w:continuationSeparator/>
      </w:r>
    </w:p>
  </w:footnote>
  <w:footnote w:type="continuationSeparator" w:id="0">
    <w:p w14:paraId="79F63D2C" w14:textId="77777777" w:rsidR="00212B4E" w:rsidRDefault="00212B4E">
      <w:pPr>
        <w:spacing w:before="32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trackRevisions/>
  <w:doNotTrackMoves/>
  <w:defaultTabStop w:val="1008"/>
  <w:hyphenationZone w:val="0"/>
  <w:drawingGridHorizontalSpacing w:val="444"/>
  <w:drawingGridVerticalSpacing w:val="350"/>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964BF"/>
    <w:rsid w:val="00040BFB"/>
    <w:rsid w:val="001D3F74"/>
    <w:rsid w:val="00212B4E"/>
    <w:rsid w:val="00301012"/>
    <w:rsid w:val="003312BD"/>
    <w:rsid w:val="004964BF"/>
    <w:rsid w:val="00624AAD"/>
    <w:rsid w:val="00703CA5"/>
    <w:rsid w:val="007308CD"/>
    <w:rsid w:val="009C67BD"/>
    <w:rsid w:val="00A368FC"/>
    <w:rsid w:val="00B32328"/>
    <w:rsid w:val="00C01E95"/>
    <w:rsid w:val="00C126C0"/>
    <w:rsid w:val="00DE7A01"/>
    <w:rsid w:val="00E52852"/>
    <w:rsid w:val="00EE3C81"/>
    <w:rsid w:val="00FF54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1"/>
    </o:shapelayout>
  </w:shapeDefaults>
  <w:decimalSymbol w:val="."/>
  <w:listSeparator w:val=","/>
  <w14:docId w14:val="2319FD29"/>
  <w15:chartTrackingRefBased/>
  <w15:docId w15:val="{BC3E5CC1-539D-406A-A8B6-9B0349798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1012"/>
    <w:pPr>
      <w:tabs>
        <w:tab w:val="center" w:pos="4252"/>
        <w:tab w:val="right" w:pos="8504"/>
      </w:tabs>
      <w:snapToGrid w:val="0"/>
    </w:pPr>
  </w:style>
  <w:style w:type="character" w:customStyle="1" w:styleId="a4">
    <w:name w:val="ヘッダー (文字)"/>
    <w:link w:val="a3"/>
    <w:uiPriority w:val="99"/>
    <w:rsid w:val="00301012"/>
    <w:rPr>
      <w:color w:val="000000"/>
      <w:sz w:val="24"/>
    </w:rPr>
  </w:style>
  <w:style w:type="paragraph" w:styleId="a5">
    <w:name w:val="footer"/>
    <w:basedOn w:val="a"/>
    <w:link w:val="a6"/>
    <w:uiPriority w:val="99"/>
    <w:unhideWhenUsed/>
    <w:rsid w:val="00301012"/>
    <w:pPr>
      <w:tabs>
        <w:tab w:val="center" w:pos="4252"/>
        <w:tab w:val="right" w:pos="8504"/>
      </w:tabs>
      <w:snapToGrid w:val="0"/>
    </w:pPr>
  </w:style>
  <w:style w:type="character" w:customStyle="1" w:styleId="a6">
    <w:name w:val="フッター (文字)"/>
    <w:link w:val="a5"/>
    <w:uiPriority w:val="99"/>
    <w:rsid w:val="00301012"/>
    <w:rPr>
      <w:color w:val="000000"/>
      <w:sz w:val="24"/>
    </w:rPr>
  </w:style>
  <w:style w:type="paragraph" w:styleId="a7">
    <w:name w:val="Revision"/>
    <w:hidden/>
    <w:uiPriority w:val="99"/>
    <w:semiHidden/>
    <w:rsid w:val="00E52852"/>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0847ddd6d34e9dca385bdd4cdb6e90ea">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f7480e4765ae7fe6ab573a4d8b48462e"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dd73ab-7fcd-4dd2-aebd-db0a6e948d53" xsi:nil="true"/>
    <lcf76f155ced4ddcb4097134ff3c332f xmlns="64e82870-8a81-4009-9af5-6ff136e23b0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A3EEC4C-7212-4252-B4D7-D1335654F00D}"/>
</file>

<file path=customXml/itemProps2.xml><?xml version="1.0" encoding="utf-8"?>
<ds:datastoreItem xmlns:ds="http://schemas.openxmlformats.org/officeDocument/2006/customXml" ds:itemID="{78A72EB2-B77D-4934-A3A1-3B5BA151B1A0}">
  <ds:schemaRefs>
    <ds:schemaRef ds:uri="http://schemas.microsoft.com/sharepoint/v3/contenttype/forms"/>
  </ds:schemaRefs>
</ds:datastoreItem>
</file>

<file path=customXml/itemProps3.xml><?xml version="1.0" encoding="utf-8"?>
<ds:datastoreItem xmlns:ds="http://schemas.openxmlformats.org/officeDocument/2006/customXml" ds:itemID="{EDCE6929-BD24-41D5-B16B-2A4B93DD3D8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979</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2025-05-27T06:37:00Z</cp:lastPrinted>
  <dcterms:created xsi:type="dcterms:W3CDTF">2026-03-04T01:58:00Z</dcterms:created>
  <dcterms:modified xsi:type="dcterms:W3CDTF">2026-03-04T01:58:00Z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作成日時">
    <vt:lpwstr/>
  </property>
  <property fmtid="{D5CDD505-2E9C-101B-9397-08002B2CF9AE}" pid="3" name="承認の状態">
    <vt:lpwstr/>
  </property>
  <property fmtid="{D5CDD505-2E9C-101B-9397-08002B2CF9AE}" pid="4" name="ContentTypeId">
    <vt:lpwstr>0x010100D91C8F6C68AD7446A9F4BF3076BB7598</vt:lpwstr>
  </property>
</Properties>
</file>